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E8" w:rsidRDefault="00F068E8" w:rsidP="00D807EB">
      <w:pPr>
        <w:tabs>
          <w:tab w:val="right" w:pos="9260"/>
        </w:tabs>
        <w:jc w:val="both"/>
        <w:rPr>
          <w:b/>
          <w:bCs/>
        </w:rPr>
      </w:pPr>
      <w:bookmarkStart w:id="0" w:name="OLE_LINK2"/>
    </w:p>
    <w:bookmarkEnd w:id="0"/>
    <w:p w:rsidR="00F068E8" w:rsidRPr="004014C5" w:rsidRDefault="00F068E8" w:rsidP="00F55F30">
      <w:pPr>
        <w:tabs>
          <w:tab w:val="right" w:pos="9260"/>
        </w:tabs>
        <w:jc w:val="both"/>
      </w:pPr>
      <w:r w:rsidRPr="004014C5">
        <w:rPr>
          <w:b/>
          <w:bCs/>
        </w:rPr>
        <w:t>Magnets, Superconductors and Cryostats</w:t>
      </w:r>
      <w:r w:rsidRPr="004014C5">
        <w:rPr>
          <w:b/>
          <w:bCs/>
        </w:rPr>
        <w:tab/>
      </w:r>
      <w:r w:rsidR="00547B39">
        <w:rPr>
          <w:b/>
          <w:bCs/>
        </w:rPr>
        <w:t>September</w:t>
      </w:r>
      <w:r w:rsidRPr="004014C5">
        <w:rPr>
          <w:b/>
          <w:bCs/>
        </w:rPr>
        <w:t xml:space="preserve"> 20</w:t>
      </w:r>
      <w:r w:rsidR="00B002E7">
        <w:rPr>
          <w:b/>
          <w:bCs/>
        </w:rPr>
        <w:t>1</w:t>
      </w:r>
      <w:r w:rsidR="00547B39">
        <w:rPr>
          <w:b/>
          <w:bCs/>
        </w:rPr>
        <w:t>2</w:t>
      </w:r>
    </w:p>
    <w:p w:rsidR="00F068E8" w:rsidRPr="00990C33" w:rsidRDefault="00F068E8" w:rsidP="00F55F30">
      <w:pPr>
        <w:tabs>
          <w:tab w:val="right" w:pos="9260"/>
        </w:tabs>
        <w:jc w:val="both"/>
        <w:rPr>
          <w:b/>
          <w:bCs/>
          <w:lang w:val="en-GB"/>
        </w:rPr>
      </w:pPr>
      <w:r w:rsidRPr="00990C33">
        <w:rPr>
          <w:b/>
          <w:bCs/>
          <w:lang w:val="en-GB"/>
        </w:rPr>
        <w:t>TE-MSC</w:t>
      </w:r>
      <w:r w:rsidRPr="00990C33">
        <w:rPr>
          <w:lang w:val="en-GB"/>
        </w:rPr>
        <w:tab/>
      </w:r>
      <w:r w:rsidRPr="00990C33">
        <w:rPr>
          <w:b/>
          <w:bCs/>
          <w:lang w:val="en-GB"/>
        </w:rPr>
        <w:t>Technical Note 20</w:t>
      </w:r>
      <w:r w:rsidR="00B002E7" w:rsidRPr="00990C33">
        <w:rPr>
          <w:b/>
          <w:bCs/>
          <w:lang w:val="en-GB"/>
        </w:rPr>
        <w:t>1</w:t>
      </w:r>
      <w:r w:rsidR="00547B39" w:rsidRPr="00990C33">
        <w:rPr>
          <w:b/>
          <w:bCs/>
          <w:lang w:val="en-GB"/>
        </w:rPr>
        <w:t>2</w:t>
      </w:r>
      <w:r w:rsidRPr="00990C33">
        <w:rPr>
          <w:b/>
          <w:bCs/>
          <w:lang w:val="en-GB"/>
        </w:rPr>
        <w:t>-xx</w:t>
      </w:r>
    </w:p>
    <w:p w:rsidR="00F068E8" w:rsidRPr="00990C33" w:rsidRDefault="00F068E8" w:rsidP="002B7110">
      <w:pPr>
        <w:tabs>
          <w:tab w:val="left" w:pos="2010"/>
          <w:tab w:val="right" w:pos="9260"/>
        </w:tabs>
        <w:jc w:val="both"/>
        <w:rPr>
          <w:b/>
          <w:bCs/>
          <w:lang w:val="en-GB"/>
        </w:rPr>
      </w:pPr>
      <w:r w:rsidRPr="00990C33">
        <w:rPr>
          <w:b/>
          <w:bCs/>
          <w:lang w:val="en-GB"/>
        </w:rPr>
        <w:tab/>
      </w:r>
      <w:r w:rsidRPr="00990C33">
        <w:rPr>
          <w:b/>
          <w:bCs/>
          <w:lang w:val="en-GB"/>
        </w:rPr>
        <w:tab/>
      </w:r>
      <w:hyperlink r:id="rId8" w:history="1">
        <w:r w:rsidRPr="00990C33">
          <w:rPr>
            <w:rStyle w:val="Hyperlink"/>
            <w:b/>
            <w:bCs/>
            <w:lang w:val="en-GB"/>
          </w:rPr>
          <w:t>main.author@cern.ch</w:t>
        </w:r>
      </w:hyperlink>
    </w:p>
    <w:p w:rsidR="00F068E8" w:rsidRPr="00F55F30" w:rsidRDefault="00F068E8" w:rsidP="00F55F30">
      <w:pPr>
        <w:tabs>
          <w:tab w:val="right" w:pos="9260"/>
        </w:tabs>
        <w:jc w:val="both"/>
        <w:rPr>
          <w:color w:val="000000"/>
          <w:sz w:val="18"/>
          <w:szCs w:val="18"/>
        </w:rPr>
      </w:pPr>
      <w:r w:rsidRPr="00990C33">
        <w:rPr>
          <w:color w:val="000000"/>
          <w:sz w:val="18"/>
          <w:szCs w:val="18"/>
          <w:lang w:val="en-GB"/>
        </w:rPr>
        <w:tab/>
      </w:r>
      <w:r w:rsidRPr="00F55F30">
        <w:rPr>
          <w:color w:val="000000"/>
          <w:sz w:val="18"/>
          <w:szCs w:val="18"/>
        </w:rPr>
        <w:t>EDMS Nr:</w:t>
      </w:r>
      <w:r w:rsidR="00D87450">
        <w:rPr>
          <w:color w:val="000000"/>
          <w:sz w:val="18"/>
          <w:szCs w:val="18"/>
        </w:rPr>
        <w:t xml:space="preserve"> XXX </w:t>
      </w:r>
      <w:proofErr w:type="spellStart"/>
      <w:r w:rsidR="00D87450">
        <w:rPr>
          <w:color w:val="000000"/>
          <w:sz w:val="18"/>
          <w:szCs w:val="18"/>
        </w:rPr>
        <w:t>XXX</w:t>
      </w:r>
      <w:proofErr w:type="spellEnd"/>
      <w:r w:rsidRPr="00F55F30">
        <w:rPr>
          <w:sz w:val="18"/>
          <w:szCs w:val="18"/>
        </w:rPr>
        <w:t xml:space="preserve"> </w:t>
      </w:r>
    </w:p>
    <w:p w:rsidR="00F068E8" w:rsidRPr="004014C5" w:rsidRDefault="00F068E8" w:rsidP="00F55F30">
      <w:pPr>
        <w:rPr>
          <w:b/>
          <w:bCs/>
        </w:rPr>
      </w:pPr>
    </w:p>
    <w:p w:rsidR="00F068E8" w:rsidRPr="004014C5" w:rsidRDefault="00F068E8" w:rsidP="00F55F30">
      <w:pPr>
        <w:rPr>
          <w:b/>
          <w:bCs/>
        </w:rPr>
      </w:pPr>
    </w:p>
    <w:p w:rsidR="00F068E8" w:rsidRPr="004014C5" w:rsidRDefault="00B002E7" w:rsidP="00F55F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Magnetic </w:t>
      </w:r>
      <w:r w:rsidR="00E1164D">
        <w:rPr>
          <w:b/>
          <w:bCs/>
          <w:sz w:val="28"/>
          <w:szCs w:val="28"/>
        </w:rPr>
        <w:t>measurements of PS Booster orbit corrector type 8af</w:t>
      </w:r>
      <w:r w:rsidR="00E00D47">
        <w:rPr>
          <w:b/>
          <w:bCs/>
          <w:sz w:val="28"/>
          <w:szCs w:val="28"/>
        </w:rPr>
        <w:t xml:space="preserve"> (</w:t>
      </w:r>
      <w:r w:rsidR="00E1164D" w:rsidRPr="00E1164D">
        <w:rPr>
          <w:b/>
          <w:bCs/>
          <w:sz w:val="28"/>
          <w:szCs w:val="28"/>
        </w:rPr>
        <w:t>PXMCXADWAP</w:t>
      </w:r>
      <w:r w:rsidR="00E00D47">
        <w:rPr>
          <w:b/>
          <w:bCs/>
          <w:sz w:val="28"/>
          <w:szCs w:val="28"/>
        </w:rPr>
        <w:t>)</w:t>
      </w:r>
    </w:p>
    <w:p w:rsidR="00F068E8" w:rsidRPr="004014C5" w:rsidRDefault="00F068E8" w:rsidP="00F55F30"/>
    <w:p w:rsidR="00F068E8" w:rsidRPr="003D0E5B" w:rsidRDefault="00C11E1B" w:rsidP="00C11E1B">
      <w:pPr>
        <w:pStyle w:val="Author"/>
        <w:rPr>
          <w:rFonts w:ascii="Times New Roman" w:hAnsi="Times New Roman" w:cs="Times New Roman"/>
          <w:lang w:val="it-IT"/>
        </w:rPr>
      </w:pPr>
      <w:r w:rsidRPr="003D0E5B">
        <w:rPr>
          <w:rFonts w:ascii="Times New Roman" w:hAnsi="Times New Roman" w:cs="Times New Roman"/>
          <w:lang w:val="it-IT"/>
        </w:rPr>
        <w:t>M. Buzio, P. Galbraith</w:t>
      </w:r>
      <w:r w:rsidR="003D0E5B">
        <w:rPr>
          <w:rFonts w:ascii="Times New Roman" w:hAnsi="Times New Roman" w:cs="Times New Roman"/>
          <w:lang w:val="it-IT"/>
        </w:rPr>
        <w:t xml:space="preserve"> </w:t>
      </w:r>
      <w:r w:rsidR="00F068E8" w:rsidRPr="003D0E5B">
        <w:rPr>
          <w:rFonts w:ascii="Times New Roman" w:hAnsi="Times New Roman" w:cs="Times New Roman"/>
          <w:lang w:val="it-IT"/>
        </w:rPr>
        <w:t xml:space="preserve"> / TE Department</w:t>
      </w:r>
    </w:p>
    <w:p w:rsidR="00F068E8" w:rsidRPr="004014C5" w:rsidRDefault="00F068E8" w:rsidP="00F55F30">
      <w:pPr>
        <w:pStyle w:val="KEYWOR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="00B002E7">
        <w:rPr>
          <w:rFonts w:ascii="Times New Roman" w:hAnsi="Times New Roman" w:cs="Times New Roman"/>
          <w:sz w:val="24"/>
          <w:szCs w:val="24"/>
        </w:rPr>
        <w:t xml:space="preserve">magnetic measurement, harmonic coil, </w:t>
      </w:r>
      <w:r w:rsidR="00547B39">
        <w:rPr>
          <w:rFonts w:ascii="Times New Roman" w:hAnsi="Times New Roman" w:cs="Times New Roman"/>
          <w:sz w:val="24"/>
          <w:szCs w:val="24"/>
        </w:rPr>
        <w:t xml:space="preserve">resistive air-cooled bending </w:t>
      </w:r>
      <w:r w:rsidR="00C11E1B" w:rsidRPr="00C11E1B">
        <w:rPr>
          <w:rFonts w:ascii="Times New Roman" w:hAnsi="Times New Roman" w:cs="Times New Roman"/>
          <w:sz w:val="24"/>
          <w:szCs w:val="24"/>
        </w:rPr>
        <w:t>dipole</w:t>
      </w:r>
      <w:r w:rsidR="00547B39">
        <w:rPr>
          <w:rFonts w:ascii="Times New Roman" w:hAnsi="Times New Roman" w:cs="Times New Roman"/>
          <w:sz w:val="24"/>
          <w:szCs w:val="24"/>
        </w:rPr>
        <w:t>, CTF3 magnets</w:t>
      </w:r>
    </w:p>
    <w:p w:rsidR="00F068E8" w:rsidRPr="00547B39" w:rsidRDefault="00F068E8" w:rsidP="00F55F30">
      <w:pPr>
        <w:pBdr>
          <w:bottom w:val="double" w:sz="4" w:space="1" w:color="auto"/>
        </w:pBdr>
        <w:rPr>
          <w:lang w:val="en-GB"/>
        </w:rPr>
      </w:pPr>
    </w:p>
    <w:p w:rsidR="00F068E8" w:rsidRPr="000A1731" w:rsidRDefault="00F068E8" w:rsidP="00F55F30">
      <w:bookmarkStart w:id="1" w:name="_Toc423941954"/>
      <w:bookmarkStart w:id="2" w:name="_Toc423942017"/>
      <w:bookmarkStart w:id="3" w:name="_Toc423942054"/>
      <w:bookmarkStart w:id="4" w:name="_Toc424377764"/>
      <w:bookmarkStart w:id="5" w:name="_Toc424441888"/>
      <w:bookmarkStart w:id="6" w:name="_Toc424441912"/>
    </w:p>
    <w:bookmarkEnd w:id="1"/>
    <w:bookmarkEnd w:id="2"/>
    <w:bookmarkEnd w:id="3"/>
    <w:bookmarkEnd w:id="4"/>
    <w:bookmarkEnd w:id="5"/>
    <w:bookmarkEnd w:id="6"/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4E2455" w:rsidP="00D807EB">
      <w:pPr>
        <w:rPr>
          <w:b/>
          <w:bCs/>
          <w:u w:val="single"/>
        </w:rPr>
      </w:pPr>
      <w:r>
        <w:rPr>
          <w:noProof/>
          <w:szCs w:val="22"/>
          <w:lang w:val="en-GB" w:eastAsia="en-GB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8" type="#_x0000_t154" style="position:absolute;margin-left:140.05pt;margin-top:7pt;width:236.6pt;height:122.2pt;rotation:-1071636fd;z-index:251658240" fillcolor="#a603ab" stroked="f">
            <v:fill opacity="23593f" color2="#a603ab" o:opacity2="13107f" recolor="t" colors="0 #a603ab;13763f #0819fb;22938f #1a8d48;34079f yellow;47841f #ee3f17;57672f #e81766;1 #a603ab" method="none" focus="100%" type="gradient"/>
            <v:shadow color="#868686"/>
            <o:extrusion v:ext="view" color="#f60" viewpoint="-34.72222mm" viewpointorigin="-.5" skewangle="-45" brightness="4000f" lightposition="-50000" lightlevel="52000f" lightposition2="50000" lightlevel2="14000f" lightharsh2="t"/>
            <v:textpath style="font-family:&quot;Impact&quot;;v-text-kern:t" trim="t" fitpath="t" string="draft"/>
          </v:shape>
        </w:pict>
      </w: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Default="00F068E8" w:rsidP="00D807EB">
      <w:pPr>
        <w:rPr>
          <w:b/>
          <w:bCs/>
          <w:u w:val="single"/>
        </w:rPr>
      </w:pPr>
    </w:p>
    <w:p w:rsidR="00F068E8" w:rsidRPr="006F231A" w:rsidRDefault="00F068E8" w:rsidP="00D807EB">
      <w:pPr>
        <w:rPr>
          <w:b/>
          <w:bCs/>
          <w:u w:val="single"/>
        </w:rPr>
      </w:pPr>
    </w:p>
    <w:p w:rsidR="00F068E8" w:rsidRPr="006F231A" w:rsidRDefault="00F068E8" w:rsidP="00D807EB">
      <w:pPr>
        <w:tabs>
          <w:tab w:val="left" w:pos="1440"/>
          <w:tab w:val="left" w:pos="3400"/>
          <w:tab w:val="left" w:pos="5400"/>
          <w:tab w:val="left" w:pos="7360"/>
        </w:tabs>
      </w:pPr>
      <w:r w:rsidRPr="006F231A">
        <w:rPr>
          <w:u w:val="single"/>
        </w:rPr>
        <w:t>Distribution</w:t>
      </w:r>
      <w:r>
        <w:t>:</w:t>
      </w:r>
    </w:p>
    <w:p w:rsidR="00F068E8" w:rsidRPr="006F231A" w:rsidRDefault="00F068E8" w:rsidP="00D807EB">
      <w:pPr>
        <w:tabs>
          <w:tab w:val="left" w:pos="1440"/>
          <w:tab w:val="left" w:pos="3400"/>
          <w:tab w:val="left" w:pos="5400"/>
          <w:tab w:val="left" w:pos="7360"/>
        </w:tabs>
      </w:pPr>
    </w:p>
    <w:p w:rsidR="00F068E8" w:rsidRDefault="00F068E8" w:rsidP="00D807EB">
      <w:pPr>
        <w:tabs>
          <w:tab w:val="left" w:pos="1440"/>
          <w:tab w:val="left" w:pos="3400"/>
          <w:tab w:val="left" w:pos="5400"/>
          <w:tab w:val="left" w:pos="7360"/>
        </w:tabs>
      </w:pPr>
      <w:r>
        <w:t xml:space="preserve">TE-MSC scientific staff, F. </w:t>
      </w:r>
      <w:proofErr w:type="spellStart"/>
      <w:r>
        <w:t>Bordry</w:t>
      </w:r>
      <w:proofErr w:type="spellEnd"/>
    </w:p>
    <w:p w:rsidR="00F068E8" w:rsidRDefault="00F068E8" w:rsidP="00D807EB">
      <w:pPr>
        <w:tabs>
          <w:tab w:val="left" w:pos="1440"/>
          <w:tab w:val="left" w:pos="3400"/>
          <w:tab w:val="left" w:pos="5400"/>
          <w:tab w:val="left" w:pos="7360"/>
        </w:tabs>
      </w:pPr>
    </w:p>
    <w:p w:rsidR="00F068E8" w:rsidRDefault="00F068E8" w:rsidP="00D807EB">
      <w:pPr>
        <w:tabs>
          <w:tab w:val="left" w:pos="1440"/>
          <w:tab w:val="left" w:pos="3400"/>
          <w:tab w:val="left" w:pos="5400"/>
          <w:tab w:val="left" w:pos="7360"/>
        </w:tabs>
      </w:pPr>
    </w:p>
    <w:p w:rsidR="00C11E1B" w:rsidRPr="003D63FD" w:rsidRDefault="00C11E1B" w:rsidP="00C11E1B">
      <w:pPr>
        <w:pStyle w:val="StyleHeading1Left0mmHanging15mmBefore24pt"/>
      </w:pPr>
      <w:r>
        <w:br w:type="page"/>
      </w:r>
      <w:bookmarkStart w:id="7" w:name="_Toc202755335"/>
      <w:bookmarkStart w:id="8" w:name="_Toc52973936"/>
      <w:r w:rsidRPr="003D63FD">
        <w:rPr>
          <w:szCs w:val="22"/>
        </w:rPr>
        <w:lastRenderedPageBreak/>
        <w:t>I</w:t>
      </w:r>
      <w:r w:rsidRPr="003D63FD">
        <w:t>ntroduction</w:t>
      </w:r>
      <w:bookmarkEnd w:id="7"/>
    </w:p>
    <w:p w:rsidR="00C11E1B" w:rsidRDefault="00C11E1B" w:rsidP="00C11E1B"/>
    <w:p w:rsidR="00383CC1" w:rsidRDefault="00383CC1" w:rsidP="00C11E1B">
      <w:r>
        <w:t>Old name: TDV3 Version A</w:t>
      </w:r>
      <w:r w:rsidR="008F629F">
        <w:t xml:space="preserve"> [2]</w:t>
      </w:r>
    </w:p>
    <w:p w:rsidR="00383CC1" w:rsidRDefault="00383CC1" w:rsidP="00C11E1B"/>
    <w:p w:rsidR="004720BB" w:rsidRDefault="004720BB" w:rsidP="00C11E1B">
      <w:r>
        <w:t>Test conditions: 5 pre-cycles between ±10 A.</w:t>
      </w:r>
    </w:p>
    <w:p w:rsidR="007737C4" w:rsidRDefault="007737C4" w:rsidP="00C11E1B"/>
    <w:p w:rsidR="007737C4" w:rsidRDefault="007737C4" w:rsidP="007737C4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F061BC0" wp14:editId="78634959">
            <wp:extent cx="4309630" cy="3231055"/>
            <wp:effectExtent l="0" t="0" r="0" b="7620"/>
            <wp:docPr id="6" name="Picture 6" descr="http://norma-db.web.cern.ch/media/uploads/design_photos/PXMCXADW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ma-db.web.cern.ch/media/uploads/design_photos/PXMCXADW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98" cy="323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C4" w:rsidRDefault="007737C4" w:rsidP="007737C4">
      <w:pPr>
        <w:jc w:val="center"/>
        <w:rPr>
          <w:sz w:val="18"/>
          <w:szCs w:val="18"/>
        </w:rPr>
      </w:pPr>
    </w:p>
    <w:p w:rsidR="007737C4" w:rsidRPr="007737C4" w:rsidRDefault="007737C4" w:rsidP="007737C4">
      <w:pPr>
        <w:jc w:val="center"/>
        <w:rPr>
          <w:sz w:val="18"/>
          <w:szCs w:val="18"/>
        </w:rPr>
      </w:pPr>
      <w:r w:rsidRPr="007737C4">
        <w:rPr>
          <w:sz w:val="18"/>
          <w:szCs w:val="18"/>
        </w:rPr>
        <w:t>Fig. 1</w:t>
      </w:r>
    </w:p>
    <w:p w:rsidR="009967F3" w:rsidRDefault="007B4C99" w:rsidP="007B4C99">
      <w:pPr>
        <w:pStyle w:val="StyleHeading1Left0mmHanging15mmBefore24pt"/>
      </w:pPr>
      <w:r>
        <w:t>Test results</w:t>
      </w:r>
    </w:p>
    <w:p w:rsidR="004D0D10" w:rsidRDefault="004D0D10" w:rsidP="004D0D10"/>
    <w:p w:rsidR="004D0D10" w:rsidRPr="004D0D10" w:rsidRDefault="004D0D10" w:rsidP="004D0D10">
      <w:r>
        <w:t>Integral measurement over 2250 mm (3</w:t>
      </w:r>
      <w:r>
        <w:sym w:font="Symbol" w:char="F0B4"/>
      </w:r>
      <w:r>
        <w:t xml:space="preserve"> rotating coil position), average of opposite current values to cancel out the influence of DC residual and/or background fields.</w:t>
      </w:r>
    </w:p>
    <w:p w:rsidR="009967F3" w:rsidRDefault="009967F3" w:rsidP="009967F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222"/>
        <w:gridCol w:w="2306"/>
      </w:tblGrid>
      <w:tr w:rsidR="00612C8D" w:rsidTr="004D0D10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bookmarkEnd w:id="8"/>
          <w:p w:rsidR="00612C8D" w:rsidRPr="004D0D10" w:rsidRDefault="00612C8D" w:rsidP="00612C8D">
            <w:pPr>
              <w:jc w:val="center"/>
              <w:rPr>
                <w:b/>
              </w:rPr>
            </w:pPr>
            <w:r w:rsidRPr="004D0D10">
              <w:rPr>
                <w:b/>
              </w:rPr>
              <w:t xml:space="preserve">I </w:t>
            </w:r>
            <w:r w:rsidR="004D0D10" w:rsidRPr="004D0D10">
              <w:rPr>
                <w:b/>
              </w:rPr>
              <w:br/>
            </w:r>
            <w:r w:rsidRPr="004D0D10">
              <w:rPr>
                <w:b/>
              </w:rPr>
              <w:t>(A)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612C8D" w:rsidRPr="004D0D10" w:rsidRDefault="004D0D10" w:rsidP="00612C8D">
            <w:pPr>
              <w:jc w:val="center"/>
              <w:rPr>
                <w:b/>
              </w:rPr>
            </w:pPr>
            <w:r w:rsidRPr="004D0D10">
              <w:rPr>
                <w:b/>
              </w:rPr>
              <w:sym w:font="Symbol" w:char="F0F2"/>
            </w:r>
            <w:proofErr w:type="spellStart"/>
            <w:r w:rsidRPr="004D0D10">
              <w:rPr>
                <w:b/>
              </w:rPr>
              <w:t>Bd</w:t>
            </w:r>
            <w:proofErr w:type="spellEnd"/>
            <w:r w:rsidRPr="004D0D10">
              <w:rPr>
                <w:b/>
              </w:rPr>
              <w:sym w:font="MT Extra" w:char="F06C"/>
            </w:r>
            <w:r w:rsidRPr="004D0D10">
              <w:rPr>
                <w:b/>
              </w:rPr>
              <w:br/>
              <w:t>[</w:t>
            </w:r>
            <w:proofErr w:type="spellStart"/>
            <w:r w:rsidRPr="004D0D10">
              <w:rPr>
                <w:b/>
              </w:rPr>
              <w:t>mTm</w:t>
            </w:r>
            <w:proofErr w:type="spellEnd"/>
            <w:r w:rsidRPr="004D0D10">
              <w:rPr>
                <w:b/>
              </w:rPr>
              <w:t>]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612C8D" w:rsidRPr="004D0D10" w:rsidRDefault="004D0D10" w:rsidP="00612C8D">
            <w:pPr>
              <w:jc w:val="center"/>
              <w:rPr>
                <w:b/>
              </w:rPr>
            </w:pPr>
            <w:r w:rsidRPr="004D0D10">
              <w:rPr>
                <w:b/>
              </w:rPr>
              <w:t>transfer function</w:t>
            </w:r>
            <w:r w:rsidRPr="004D0D10">
              <w:rPr>
                <w:b/>
              </w:rPr>
              <w:br/>
              <w:t>[</w:t>
            </w:r>
            <w:proofErr w:type="spellStart"/>
            <w:r w:rsidRPr="004D0D10">
              <w:rPr>
                <w:b/>
              </w:rPr>
              <w:t>mTm</w:t>
            </w:r>
            <w:proofErr w:type="spellEnd"/>
            <w:r w:rsidRPr="004D0D10">
              <w:rPr>
                <w:b/>
              </w:rPr>
              <w:t>/A]</w:t>
            </w:r>
          </w:p>
        </w:tc>
      </w:tr>
      <w:tr w:rsidR="00612C8D" w:rsidTr="004D0D10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12C8D" w:rsidRDefault="004D0D10" w:rsidP="00612C8D">
            <w:pPr>
              <w:jc w:val="center"/>
            </w:pPr>
            <w:r>
              <w:sym w:font="Symbol" w:char="F0B1"/>
            </w:r>
            <w:r>
              <w:t xml:space="preserve"> 0.2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</w:tcPr>
          <w:p w:rsidR="00612C8D" w:rsidRDefault="004D0D10" w:rsidP="00612C8D">
            <w:pPr>
              <w:jc w:val="center"/>
            </w:pPr>
            <w:r>
              <w:t>0.193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612C8D" w:rsidRDefault="004D0D10" w:rsidP="00612C8D">
            <w:pPr>
              <w:jc w:val="center"/>
            </w:pPr>
            <w:r>
              <w:t>0.965</w:t>
            </w:r>
          </w:p>
        </w:tc>
      </w:tr>
      <w:tr w:rsidR="00612C8D" w:rsidTr="004D0D1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12C8D" w:rsidRDefault="004D0D10" w:rsidP="004D0D10">
            <w:pPr>
              <w:jc w:val="center"/>
            </w:pPr>
            <w:r>
              <w:sym w:font="Symbol" w:char="F0B1"/>
            </w:r>
            <w:r>
              <w:t xml:space="preserve"> 10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12C8D" w:rsidRDefault="004D0D10" w:rsidP="00612C8D">
            <w:pPr>
              <w:jc w:val="center"/>
            </w:pPr>
            <w:r>
              <w:t>9.917</w:t>
            </w:r>
          </w:p>
        </w:tc>
        <w:tc>
          <w:tcPr>
            <w:tcW w:w="2306" w:type="dxa"/>
          </w:tcPr>
          <w:p w:rsidR="00612C8D" w:rsidRDefault="004D0D10" w:rsidP="00612C8D">
            <w:pPr>
              <w:jc w:val="center"/>
            </w:pPr>
            <w:r>
              <w:t>0.992</w:t>
            </w:r>
          </w:p>
        </w:tc>
      </w:tr>
    </w:tbl>
    <w:p w:rsidR="007B07F6" w:rsidRDefault="007B07F6" w:rsidP="00612C8D">
      <w:pPr>
        <w:jc w:val="center"/>
      </w:pPr>
    </w:p>
    <w:p w:rsidR="00612C8D" w:rsidRDefault="00612C8D" w:rsidP="004D0D10">
      <w:pPr>
        <w:pStyle w:val="Footer"/>
        <w:tabs>
          <w:tab w:val="clear" w:pos="4320"/>
          <w:tab w:val="clear" w:pos="8640"/>
        </w:tabs>
      </w:pPr>
    </w:p>
    <w:p w:rsidR="004720BB" w:rsidRDefault="004E2455" w:rsidP="004D0D10">
      <w:pPr>
        <w:pStyle w:val="Footer"/>
        <w:tabs>
          <w:tab w:val="clear" w:pos="4320"/>
          <w:tab w:val="clear" w:pos="8640"/>
        </w:tabs>
      </w:pPr>
      <w:r>
        <w:rPr>
          <w:noProof/>
          <w:szCs w:val="22"/>
          <w:lang w:val="en-GB" w:eastAsia="en-GB"/>
        </w:rPr>
        <w:pict>
          <v:shape id="_x0000_s1029" type="#_x0000_t154" style="position:absolute;margin-left:272.25pt;margin-top:38.45pt;width:236.6pt;height:122.2pt;rotation:-1071636fd;z-index:251666432" fillcolor="#a603ab" stroked="f">
            <v:fill opacity="23593f" color2="#a603ab" o:opacity2="13107f" recolor="t" colors="0 #a603ab;13763f #0819fb;22938f #1a8d48;34079f yellow;47841f #ee3f17;57672f #e81766;1 #a603ab" method="none" focus="100%" type="gradient"/>
            <v:shadow color="#868686"/>
            <o:extrusion v:ext="view" color="#f60" viewpoint="-34.72222mm" viewpointorigin="-.5" skewangle="-45" brightness="4000f" lightposition="-50000" lightlevel="52000f" lightposition2="50000" lightlevel2="14000f" lightharsh2="t"/>
            <v:textpath style="font-family:&quot;Impact&quot;;v-text-kern:t" trim="t" fitpath="t" string="draft"/>
          </v:shape>
        </w:pict>
      </w:r>
      <w:r w:rsidR="00990C33">
        <w:t>A d</w:t>
      </w:r>
      <w:r w:rsidR="004D0D10">
        <w:t xml:space="preserve">etailed </w:t>
      </w:r>
      <w:proofErr w:type="spellStart"/>
      <w:r w:rsidR="004D0D10">
        <w:t>loadline</w:t>
      </w:r>
      <w:proofErr w:type="spellEnd"/>
      <w:r w:rsidR="004D0D10">
        <w:t xml:space="preserve"> </w:t>
      </w:r>
      <w:r w:rsidR="00990C33">
        <w:t xml:space="preserve">of the integral field </w:t>
      </w:r>
      <w:r w:rsidR="004D0D10">
        <w:t xml:space="preserve">over </w:t>
      </w:r>
      <w:r w:rsidR="00990C33">
        <w:t xml:space="preserve">the central </w:t>
      </w:r>
      <w:r w:rsidR="004D0D10">
        <w:t>750 mm (1</w:t>
      </w:r>
      <w:r w:rsidR="004D0D10">
        <w:sym w:font="Symbol" w:char="F0B4"/>
      </w:r>
      <w:r w:rsidR="004D0D10">
        <w:t xml:space="preserve"> rotating coil position) </w:t>
      </w:r>
      <w:r w:rsidR="00990C33">
        <w:t xml:space="preserve">was done </w:t>
      </w:r>
      <w:r w:rsidR="004D0D10">
        <w:t>to evaluate nonlinearity and hysteresis</w:t>
      </w:r>
      <w:r w:rsidR="00990C33">
        <w:t xml:space="preserve"> (Fig. </w:t>
      </w:r>
      <w:r w:rsidR="007737C4">
        <w:t>2</w:t>
      </w:r>
      <w:r w:rsidR="00990C33">
        <w:t xml:space="preserve">). Exclusion of the two extreme measuring coil positions leads to neglecting a part of the fringe field equivalent to 0.5% at 10 A. Correcting proportionally for this truncation error and </w:t>
      </w:r>
      <w:r w:rsidR="004720BB">
        <w:t>computing a</w:t>
      </w:r>
      <w:r w:rsidR="00990C33">
        <w:t xml:space="preserve"> linear regression</w:t>
      </w:r>
      <w:r w:rsidR="004720BB">
        <w:t xml:space="preserve"> we find</w:t>
      </w:r>
    </w:p>
    <w:p w:rsidR="004720BB" w:rsidRDefault="004720BB" w:rsidP="004D0D10">
      <w:pPr>
        <w:pStyle w:val="Footer"/>
        <w:tabs>
          <w:tab w:val="clear" w:pos="4320"/>
          <w:tab w:val="clear" w:pos="8640"/>
        </w:tabs>
      </w:pPr>
    </w:p>
    <w:p w:rsidR="00990C33" w:rsidRDefault="004720BB" w:rsidP="004D0D10">
      <w:pPr>
        <w:pStyle w:val="Footer"/>
        <w:tabs>
          <w:tab w:val="clear" w:pos="4320"/>
          <w:tab w:val="clear" w:pos="8640"/>
        </w:tabs>
      </w:pPr>
      <w:r>
        <w:t>Average (least squares) transfer function:</w:t>
      </w:r>
      <w:r>
        <w:tab/>
        <w:t xml:space="preserve">0.922 </w:t>
      </w:r>
      <w:proofErr w:type="spellStart"/>
      <w:r>
        <w:t>mTm</w:t>
      </w:r>
      <w:proofErr w:type="spellEnd"/>
      <w:r>
        <w:t>/A</w:t>
      </w:r>
    </w:p>
    <w:p w:rsidR="00990C33" w:rsidRDefault="004720BB" w:rsidP="004D0D10">
      <w:pPr>
        <w:pStyle w:val="Footer"/>
        <w:tabs>
          <w:tab w:val="clear" w:pos="4320"/>
          <w:tab w:val="clear" w:pos="8640"/>
        </w:tabs>
      </w:pPr>
      <w:r>
        <w:t>Regression offset:</w:t>
      </w:r>
      <w:r>
        <w:tab/>
      </w:r>
      <w:r>
        <w:tab/>
      </w:r>
      <w:r>
        <w:tab/>
      </w:r>
      <w:r>
        <w:tab/>
        <w:t xml:space="preserve">0.009 </w:t>
      </w:r>
      <w:proofErr w:type="spellStart"/>
      <w:r>
        <w:t>mTm</w:t>
      </w:r>
      <w:proofErr w:type="spellEnd"/>
      <w:r w:rsidR="006B6D89">
        <w:t xml:space="preserve"> (0.1% of nominal)</w:t>
      </w:r>
    </w:p>
    <w:p w:rsidR="00373219" w:rsidRDefault="00373219" w:rsidP="004D0D10">
      <w:pPr>
        <w:pStyle w:val="Footer"/>
        <w:tabs>
          <w:tab w:val="clear" w:pos="4320"/>
          <w:tab w:val="clear" w:pos="8640"/>
        </w:tabs>
      </w:pPr>
      <w:r>
        <w:t xml:space="preserve">Integrated </w:t>
      </w:r>
      <w:proofErr w:type="spellStart"/>
      <w:r>
        <w:t>BdL</w:t>
      </w:r>
      <w:proofErr w:type="spellEnd"/>
      <w:r>
        <w:t xml:space="preserve"> </w:t>
      </w:r>
      <w:r w:rsidR="007535E4">
        <w:t>@</w:t>
      </w:r>
      <w:r>
        <w:t xml:space="preserve"> 8 A (nominal) </w:t>
      </w:r>
      <w:r>
        <w:tab/>
      </w:r>
      <w:r>
        <w:tab/>
        <w:t xml:space="preserve">7.953 </w:t>
      </w:r>
      <w:proofErr w:type="spellStart"/>
      <w:r>
        <w:t>mTm</w:t>
      </w:r>
      <w:proofErr w:type="spellEnd"/>
    </w:p>
    <w:p w:rsidR="008F6815" w:rsidRDefault="008F6815" w:rsidP="004D0D10">
      <w:pPr>
        <w:pStyle w:val="Footer"/>
        <w:tabs>
          <w:tab w:val="clear" w:pos="4320"/>
          <w:tab w:val="clear" w:pos="8640"/>
        </w:tabs>
      </w:pPr>
      <w:r>
        <w:t xml:space="preserve">Integrated </w:t>
      </w:r>
      <w:proofErr w:type="spellStart"/>
      <w:r>
        <w:t>BdL</w:t>
      </w:r>
      <w:proofErr w:type="spellEnd"/>
      <w:r>
        <w:t xml:space="preserve"> @ 10.08 A (extrapolated)</w:t>
      </w:r>
      <w:r>
        <w:tab/>
        <w:t xml:space="preserve">10.00 </w:t>
      </w:r>
      <w:proofErr w:type="spellStart"/>
      <w:r>
        <w:t>mTm</w:t>
      </w:r>
      <w:proofErr w:type="spellEnd"/>
    </w:p>
    <w:p w:rsidR="004720BB" w:rsidRDefault="004720BB" w:rsidP="004D0D10">
      <w:pPr>
        <w:pStyle w:val="Footer"/>
        <w:tabs>
          <w:tab w:val="clear" w:pos="4320"/>
          <w:tab w:val="clear" w:pos="8640"/>
        </w:tabs>
      </w:pPr>
    </w:p>
    <w:p w:rsidR="00990C33" w:rsidRDefault="00990C33" w:rsidP="00990C33">
      <w:pPr>
        <w:pStyle w:val="Footer"/>
        <w:tabs>
          <w:tab w:val="clear" w:pos="4320"/>
          <w:tab w:val="clear" w:pos="8640"/>
        </w:tabs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4423872" cy="3219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59" cy="32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33" w:rsidRPr="00990C33" w:rsidRDefault="00990C33" w:rsidP="00990C33">
      <w:pPr>
        <w:pStyle w:val="Footer"/>
        <w:tabs>
          <w:tab w:val="clear" w:pos="4320"/>
          <w:tab w:val="clear" w:pos="8640"/>
        </w:tabs>
        <w:jc w:val="center"/>
        <w:rPr>
          <w:sz w:val="18"/>
          <w:szCs w:val="18"/>
        </w:rPr>
      </w:pPr>
      <w:r w:rsidRPr="00990C33">
        <w:rPr>
          <w:sz w:val="18"/>
          <w:szCs w:val="18"/>
        </w:rPr>
        <w:t xml:space="preserve">Fig. </w:t>
      </w:r>
      <w:r w:rsidR="007737C4">
        <w:rPr>
          <w:sz w:val="18"/>
          <w:szCs w:val="18"/>
        </w:rPr>
        <w:t>2</w:t>
      </w:r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Loadline</w:t>
      </w:r>
      <w:proofErr w:type="spellEnd"/>
      <w:r>
        <w:rPr>
          <w:sz w:val="18"/>
          <w:szCs w:val="18"/>
        </w:rPr>
        <w:t xml:space="preserve"> over 750 mm (central coil position </w:t>
      </w:r>
      <w:proofErr w:type="spellStart"/>
      <w:r>
        <w:rPr>
          <w:sz w:val="18"/>
          <w:szCs w:val="18"/>
        </w:rPr>
        <w:t>onily</w:t>
      </w:r>
      <w:proofErr w:type="spellEnd"/>
      <w:r>
        <w:rPr>
          <w:sz w:val="18"/>
          <w:szCs w:val="18"/>
        </w:rPr>
        <w:t>)</w:t>
      </w:r>
    </w:p>
    <w:p w:rsidR="004D0D10" w:rsidRDefault="004D0D10" w:rsidP="004D0D10">
      <w:pPr>
        <w:pStyle w:val="Footer"/>
        <w:tabs>
          <w:tab w:val="clear" w:pos="4320"/>
          <w:tab w:val="clear" w:pos="8640"/>
        </w:tabs>
      </w:pPr>
    </w:p>
    <w:p w:rsidR="00612C8D" w:rsidRDefault="00612C8D" w:rsidP="00C11E1B"/>
    <w:p w:rsidR="006B6D89" w:rsidRDefault="006B6D89" w:rsidP="006B6D89">
      <w:pPr>
        <w:pStyle w:val="Footer"/>
        <w:tabs>
          <w:tab w:val="clear" w:pos="4320"/>
          <w:tab w:val="clear" w:pos="8640"/>
        </w:tabs>
      </w:pPr>
      <w:r>
        <w:t xml:space="preserve">The regression offset can be interpreted as a combination of the remanent field trapped in the iron (which in principle could be further reduced by degaussing + always powering the magnet along the same limit hysteresis cycle) plus the background  (which should be the remaining component after degaussing; also, this should depend on the placement and orientation of the magnet) </w:t>
      </w:r>
    </w:p>
    <w:p w:rsidR="006B6D89" w:rsidRDefault="006B6D89" w:rsidP="00C11E1B"/>
    <w:p w:rsidR="007737C4" w:rsidRDefault="004E2455" w:rsidP="007737C4">
      <w:pPr>
        <w:jc w:val="center"/>
      </w:pPr>
      <w:r>
        <w:rPr>
          <w:noProof/>
          <w:lang w:val="en-GB" w:eastAsia="en-GB"/>
        </w:rPr>
        <w:pict>
          <v:shape id="_x0000_s1030" type="#_x0000_t154" style="position:absolute;left:0;text-align:left;margin-left:283.15pt;margin-top:155.35pt;width:236.6pt;height:122.2pt;rotation:-1071636fd;z-index:251667456" fillcolor="#a603ab" stroked="f">
            <v:fill opacity="23593f" color2="#a603ab" o:opacity2="13107f" recolor="t" colors="0 #a603ab;13763f #0819fb;22938f #1a8d48;34079f yellow;47841f #ee3f17;57672f #e81766;1 #a603ab" method="none" focus="100%" type="gradient"/>
            <v:shadow color="#868686"/>
            <o:extrusion v:ext="view" color="#f60" viewpoint="-34.72222mm" viewpointorigin="-.5" skewangle="-45" brightness="4000f" lightposition="-50000" lightlevel="52000f" lightposition2="50000" lightlevel2="14000f" lightharsh2="t"/>
            <v:textpath style="font-family:&quot;Impact&quot;;v-text-kern:t" trim="t" fitpath="t" string="draft"/>
          </v:shape>
        </w:pict>
      </w:r>
      <w:r w:rsidR="007737C4">
        <w:rPr>
          <w:noProof/>
          <w:lang w:val="en-GB" w:eastAsia="en-GB"/>
        </w:rPr>
        <w:drawing>
          <wp:inline distT="0" distB="0" distL="0" distR="0">
            <wp:extent cx="5055375" cy="37955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91" cy="37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C4" w:rsidRPr="00990C33" w:rsidRDefault="007737C4" w:rsidP="007737C4">
      <w:pPr>
        <w:pStyle w:val="Footer"/>
        <w:tabs>
          <w:tab w:val="clear" w:pos="4320"/>
          <w:tab w:val="clear" w:pos="8640"/>
        </w:tabs>
        <w:jc w:val="center"/>
        <w:rPr>
          <w:sz w:val="18"/>
          <w:szCs w:val="18"/>
        </w:rPr>
      </w:pPr>
      <w:r w:rsidRPr="00990C33">
        <w:rPr>
          <w:sz w:val="18"/>
          <w:szCs w:val="18"/>
        </w:rPr>
        <w:t xml:space="preserve">Fig. </w:t>
      </w:r>
      <w:r>
        <w:rPr>
          <w:sz w:val="18"/>
          <w:szCs w:val="18"/>
        </w:rPr>
        <w:t>3</w:t>
      </w:r>
    </w:p>
    <w:p w:rsidR="007737C4" w:rsidRDefault="007737C4" w:rsidP="00C11E1B"/>
    <w:p w:rsidR="007737C4" w:rsidRDefault="007737C4" w:rsidP="00C11E1B"/>
    <w:p w:rsidR="007737C4" w:rsidRDefault="007737C4" w:rsidP="00C11E1B">
      <w:r>
        <w:t xml:space="preserve">The nonlinear part of the hysteresis curve is shown in Fig. 3. In the range considered the linearity of the magnet is very good, saturation being only about 0.02% at 10 A. The absolute width of the </w:t>
      </w:r>
      <w:r>
        <w:lastRenderedPageBreak/>
        <w:t xml:space="preserve">hysteresis loop is less than 0.03 </w:t>
      </w:r>
      <w:proofErr w:type="spellStart"/>
      <w:r>
        <w:t>mTm</w:t>
      </w:r>
      <w:proofErr w:type="spellEnd"/>
      <w:r>
        <w:t>, which gives the envelop of the error that can be expected when the magnet is operated by varying the current at random  with the ±10 A bounds. In relative terms, this is equivalent to an error of about 0.15% at 8 A and 13.8% at 0.2 A.</w:t>
      </w:r>
    </w:p>
    <w:p w:rsidR="007B4C99" w:rsidRDefault="007B4C99" w:rsidP="00C11E1B"/>
    <w:p w:rsidR="003E652B" w:rsidRDefault="003E652B" w:rsidP="00C11E1B"/>
    <w:p w:rsidR="003E652B" w:rsidRDefault="003E652B" w:rsidP="00C11E1B">
      <w:r>
        <w:t xml:space="preserve">The </w:t>
      </w:r>
      <w:r w:rsidR="00CB5E34">
        <w:t xml:space="preserve">hysteresis curve traced by the </w:t>
      </w:r>
      <w:r>
        <w:t xml:space="preserve">transfer </w:t>
      </w:r>
      <w:r w:rsidR="00CB5E34">
        <w:t xml:space="preserve">function, which  could be used to establish the current/field ratio to be used in operation, is shown in Fig. 4. The shape of the ramp-up branches is different from the shape of the ramp-down branches, because of the vertical offset due to the residual field in the </w:t>
      </w:r>
      <w:proofErr w:type="spellStart"/>
      <w:r w:rsidR="00CB5E34">
        <w:t>BdL</w:t>
      </w:r>
      <w:proofErr w:type="spellEnd"/>
      <w:r w:rsidR="00CB5E34">
        <w:t xml:space="preserve">(I) hysteresis curve. Note that </w:t>
      </w:r>
      <w:r w:rsidR="00DF3244">
        <w:t>when the current crosses zero</w:t>
      </w:r>
      <w:r w:rsidR="005B03E3">
        <w:t>,</w:t>
      </w:r>
      <w:r w:rsidR="00DF3244">
        <w:t xml:space="preserve"> the transfer function goes to infinity and changes sign. </w:t>
      </w:r>
    </w:p>
    <w:p w:rsidR="003E652B" w:rsidRDefault="003E652B" w:rsidP="00C11E1B"/>
    <w:p w:rsidR="003E652B" w:rsidRDefault="003E652B" w:rsidP="00C11E1B"/>
    <w:p w:rsidR="003E652B" w:rsidRDefault="00895577" w:rsidP="003E652B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B5870" wp14:editId="60ACBC51">
                <wp:simplePos x="0" y="0"/>
                <wp:positionH relativeFrom="column">
                  <wp:posOffset>1450315</wp:posOffset>
                </wp:positionH>
                <wp:positionV relativeFrom="paragraph">
                  <wp:posOffset>313039</wp:posOffset>
                </wp:positionV>
                <wp:extent cx="1561129" cy="1024542"/>
                <wp:effectExtent l="0" t="0" r="0" b="80645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4401" flipV="1">
                          <a:off x="0" y="0"/>
                          <a:ext cx="1561129" cy="1024542"/>
                        </a:xfrm>
                        <a:prstGeom prst="arc">
                          <a:avLst>
                            <a:gd name="adj1" fmla="val 19177737"/>
                            <a:gd name="adj2" fmla="val 0"/>
                          </a:avLst>
                        </a:prstGeom>
                        <a:ln>
                          <a:solidFill>
                            <a:srgbClr val="0000FF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3" o:spid="_x0000_s1026" style="position:absolute;margin-left:114.2pt;margin-top:24.65pt;width:122.9pt;height:80.65pt;rotation:-1675975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1129,102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" path="m1257526,106760nsc1448996,203758,1561129,353530,1561129,512271r-780564,l1257526,106760xem1257526,106760nfc1448996,203758,1561129,353530,1561129,512271e" filled="f" strokecolor="blue">
                <v:stroke endarrow="classic" endarrowwidth="wide" endarrowlength="long"/>
                <v:path arrowok="t" o:connecttype="custom" o:connectlocs="1257526,106760;1561129,512271" o:connectangles="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AD84C" wp14:editId="6F88D777">
                <wp:simplePos x="0" y="0"/>
                <wp:positionH relativeFrom="column">
                  <wp:posOffset>1746191</wp:posOffset>
                </wp:positionH>
                <wp:positionV relativeFrom="paragraph">
                  <wp:posOffset>1955164</wp:posOffset>
                </wp:positionV>
                <wp:extent cx="1095375" cy="888365"/>
                <wp:effectExtent l="0" t="106045" r="0" b="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20411" flipH="1">
                          <a:off x="0" y="0"/>
                          <a:ext cx="1095375" cy="888365"/>
                        </a:xfrm>
                        <a:prstGeom prst="arc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" o:spid="_x0000_s1026" style="position:absolute;margin-left:137.5pt;margin-top:153.95pt;width:86.25pt;height:69.95pt;rotation:-4828268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75,888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" path="m547687,nsc850167,,1095375,198868,1095375,444183r-547687,c547688,296122,547687,148061,547687,xem547687,nfc850167,,1095375,198868,1095375,444183e" filled="f" strokecolor="blue">
                <v:stroke endarrow="classic" endarrowwidth="wide" endarrowlength="long"/>
                <v:path arrowok="t" o:connecttype="custom" o:connectlocs="547687,0;1095375,444183" o:connectangles="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2237C" wp14:editId="0918278A">
                <wp:simplePos x="0" y="0"/>
                <wp:positionH relativeFrom="column">
                  <wp:posOffset>3420745</wp:posOffset>
                </wp:positionH>
                <wp:positionV relativeFrom="paragraph">
                  <wp:posOffset>471709</wp:posOffset>
                </wp:positionV>
                <wp:extent cx="1095555" cy="888521"/>
                <wp:effectExtent l="38100" t="0" r="0" b="26035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28160">
                          <a:off x="0" y="0"/>
                          <a:ext cx="1095555" cy="888521"/>
                        </a:xfrm>
                        <a:prstGeom prst="arc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1" o:spid="_x0000_s1026" style="position:absolute;margin-left:269.35pt;margin-top:37.15pt;width:86.25pt;height:69.95pt;rotation:1117187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555,88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" path="m547777,nsc850306,,1095555,198902,1095555,444261r-547777,c547778,296174,547777,148087,547777,xem547777,nfc850306,,1095555,198902,1095555,444261e" filled="f" strokecolor="blue">
                <v:stroke endarrow="classic" endarrowwidth="wide" endarrowlength="long"/>
                <v:path arrowok="t" o:connecttype="custom" o:connectlocs="547777,0;1095555,444261" o:connectangles="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3AA36" wp14:editId="1EA5D6D3">
                <wp:simplePos x="0" y="0"/>
                <wp:positionH relativeFrom="column">
                  <wp:posOffset>3148247</wp:posOffset>
                </wp:positionH>
                <wp:positionV relativeFrom="paragraph">
                  <wp:posOffset>1847849</wp:posOffset>
                </wp:positionV>
                <wp:extent cx="1095555" cy="888521"/>
                <wp:effectExtent l="0" t="106045" r="0" b="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2561">
                          <a:off x="0" y="0"/>
                          <a:ext cx="1095555" cy="888521"/>
                        </a:xfrm>
                        <a:prstGeom prst="arc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0" o:spid="_x0000_s1026" style="position:absolute;margin-left:247.9pt;margin-top:145.5pt;width:86.25pt;height:69.95pt;rotation:-458472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555,88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" path="m547777,nsc850306,,1095555,198902,1095555,444261r-547777,c547778,296174,547777,148087,547777,xem547777,nfc850306,,1095555,198902,1095555,444261e" filled="f" strokecolor="blue">
                <v:stroke endarrow="classic" endarrowwidth="wide" endarrowlength="long"/>
                <v:path arrowok="t" o:connecttype="custom" o:connectlocs="547777,0;1095555,444261" o:connectangles="0,0"/>
              </v:shape>
            </w:pict>
          </mc:Fallback>
        </mc:AlternateContent>
      </w:r>
      <w:r w:rsidR="003E652B">
        <w:rPr>
          <w:noProof/>
          <w:lang w:val="en-GB" w:eastAsia="en-GB"/>
        </w:rPr>
        <w:drawing>
          <wp:inline distT="0" distB="0" distL="0" distR="0">
            <wp:extent cx="5330825" cy="4002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2B" w:rsidRPr="003E652B" w:rsidRDefault="003E652B" w:rsidP="003E652B">
      <w:pPr>
        <w:jc w:val="center"/>
        <w:rPr>
          <w:sz w:val="18"/>
          <w:szCs w:val="18"/>
        </w:rPr>
      </w:pPr>
      <w:r w:rsidRPr="003E652B">
        <w:rPr>
          <w:sz w:val="18"/>
          <w:szCs w:val="18"/>
        </w:rPr>
        <w:t>Fig. 4</w:t>
      </w:r>
      <w:r w:rsidR="00DF3244">
        <w:rPr>
          <w:sz w:val="18"/>
          <w:szCs w:val="18"/>
        </w:rPr>
        <w:t xml:space="preserve"> – The arrows indicate the orientation of each branch.</w:t>
      </w:r>
    </w:p>
    <w:p w:rsidR="006544E5" w:rsidRDefault="006544E5">
      <w:r>
        <w:br w:type="page"/>
      </w:r>
    </w:p>
    <w:p w:rsidR="006544E5" w:rsidRDefault="006544E5" w:rsidP="006544E5">
      <w:r>
        <w:lastRenderedPageBreak/>
        <w:t>Integrated field harmonics @ ±</w:t>
      </w:r>
      <w:r>
        <w:t>0.2</w:t>
      </w:r>
      <w:r>
        <w:t xml:space="preserve"> A</w:t>
      </w:r>
    </w:p>
    <w:p w:rsidR="006544E5" w:rsidRDefault="006544E5" w:rsidP="006544E5"/>
    <w:p w:rsidR="00626385" w:rsidRDefault="00626385" w:rsidP="00626385">
      <w:r>
        <w:t>b2 = -19.56</w:t>
      </w:r>
      <w:r>
        <w:tab/>
        <w:t xml:space="preserve"> a2 = 2.50 [units @ 40.0 mm]</w:t>
      </w:r>
    </w:p>
    <w:p w:rsidR="00626385" w:rsidRDefault="00626385" w:rsidP="00626385">
      <w:r>
        <w:t>b3 = 13.23</w:t>
      </w:r>
      <w:r>
        <w:tab/>
        <w:t xml:space="preserve"> a3 = -17.21 [units @ 40.0 mm]</w:t>
      </w:r>
    </w:p>
    <w:p w:rsidR="00626385" w:rsidRDefault="00626385" w:rsidP="00626385">
      <w:r>
        <w:t>b4 = 3.26</w:t>
      </w:r>
      <w:r>
        <w:tab/>
        <w:t xml:space="preserve"> a4 = 11.37 [units @ 40.0 mm]</w:t>
      </w:r>
    </w:p>
    <w:p w:rsidR="00626385" w:rsidRDefault="00626385" w:rsidP="00626385">
      <w:r>
        <w:t>b5 = 29.96</w:t>
      </w:r>
      <w:r>
        <w:tab/>
        <w:t xml:space="preserve"> a5 = 5.74 [units @ 40.0 mm]</w:t>
      </w:r>
    </w:p>
    <w:p w:rsidR="00626385" w:rsidRDefault="00626385" w:rsidP="00626385">
      <w:r>
        <w:t>b6 = -11.78</w:t>
      </w:r>
      <w:r>
        <w:tab/>
        <w:t xml:space="preserve"> a6 = 5.59 [units @ 40.0 mm]</w:t>
      </w:r>
    </w:p>
    <w:p w:rsidR="00626385" w:rsidRDefault="00626385" w:rsidP="00626385">
      <w:r>
        <w:t>b7 = 23.53</w:t>
      </w:r>
      <w:r>
        <w:tab/>
        <w:t xml:space="preserve"> a7 = 4.15 [units @ 40.0 mm]</w:t>
      </w:r>
    </w:p>
    <w:p w:rsidR="00626385" w:rsidRDefault="00626385" w:rsidP="00626385">
      <w:r>
        <w:t>b8 = -4.88</w:t>
      </w:r>
      <w:r>
        <w:tab/>
        <w:t xml:space="preserve"> a8 = 0.25 [units @ 40.0 mm]</w:t>
      </w:r>
    </w:p>
    <w:p w:rsidR="00626385" w:rsidRDefault="00626385" w:rsidP="00626385">
      <w:r>
        <w:t>b9 = 0.69</w:t>
      </w:r>
      <w:r>
        <w:tab/>
        <w:t xml:space="preserve"> a9 = 1.21 [units @ 40.0 mm]</w:t>
      </w:r>
    </w:p>
    <w:p w:rsidR="00626385" w:rsidRDefault="00626385" w:rsidP="00626385">
      <w:r>
        <w:t>b10 = -0.96</w:t>
      </w:r>
      <w:r>
        <w:tab/>
        <w:t xml:space="preserve"> a10 = 5.24 [units @ 40.0 mm]</w:t>
      </w:r>
    </w:p>
    <w:p w:rsidR="00626385" w:rsidRDefault="00626385" w:rsidP="00626385">
      <w:r>
        <w:t>b11 = -5.97</w:t>
      </w:r>
      <w:r>
        <w:tab/>
        <w:t xml:space="preserve"> a11 = 6.19 [units @ 40.0 mm]</w:t>
      </w:r>
    </w:p>
    <w:p w:rsidR="00626385" w:rsidRDefault="00626385" w:rsidP="00626385">
      <w:r>
        <w:t>b12 = -2.32</w:t>
      </w:r>
      <w:r>
        <w:tab/>
        <w:t xml:space="preserve"> a12 = -7.85 [units @ 40.0 mm]</w:t>
      </w:r>
    </w:p>
    <w:p w:rsidR="00626385" w:rsidRDefault="00626385" w:rsidP="00626385">
      <w:r>
        <w:t>b13 = 5.75</w:t>
      </w:r>
      <w:r>
        <w:tab/>
        <w:t xml:space="preserve"> a13 = -5.35 [units @ 40.0 mm]</w:t>
      </w:r>
    </w:p>
    <w:p w:rsidR="00626385" w:rsidRDefault="00626385" w:rsidP="00626385">
      <w:r>
        <w:t>b14 = 3.49</w:t>
      </w:r>
      <w:r>
        <w:tab/>
        <w:t xml:space="preserve"> a14 = -5.34 [units @ 40.0 mm]</w:t>
      </w:r>
    </w:p>
    <w:p w:rsidR="006544E5" w:rsidRDefault="00626385" w:rsidP="00626385">
      <w:r>
        <w:t>b15 = 4.89</w:t>
      </w:r>
      <w:r>
        <w:tab/>
        <w:t xml:space="preserve"> a15 = 10.55 [units @ 40.0 mm]</w:t>
      </w:r>
      <w:bookmarkStart w:id="9" w:name="_GoBack"/>
      <w:bookmarkEnd w:id="9"/>
    </w:p>
    <w:p w:rsidR="006544E5" w:rsidRDefault="006544E5" w:rsidP="00C11E1B"/>
    <w:p w:rsidR="003E652B" w:rsidRDefault="006544E5" w:rsidP="00C11E1B">
      <w:r>
        <w:t>Integrated field harmonics @ ±10 A</w:t>
      </w:r>
    </w:p>
    <w:p w:rsidR="006544E5" w:rsidRDefault="006544E5" w:rsidP="00C11E1B"/>
    <w:p w:rsidR="006544E5" w:rsidRDefault="006544E5" w:rsidP="006544E5">
      <w:r>
        <w:t>b2 = 0.63</w:t>
      </w:r>
      <w:r>
        <w:tab/>
        <w:t xml:space="preserve"> a2 = -5.92 [units @ 40.0 mm]</w:t>
      </w:r>
    </w:p>
    <w:p w:rsidR="006544E5" w:rsidRDefault="006544E5" w:rsidP="006544E5">
      <w:r>
        <w:t>b3 = 2.57</w:t>
      </w:r>
      <w:r>
        <w:tab/>
        <w:t xml:space="preserve"> a3 = -10.88 [units @ 40.0 mm]</w:t>
      </w:r>
    </w:p>
    <w:p w:rsidR="006544E5" w:rsidRDefault="006544E5" w:rsidP="006544E5">
      <w:r>
        <w:t>b4 = -4.09</w:t>
      </w:r>
      <w:r>
        <w:tab/>
        <w:t xml:space="preserve"> a4 = 3.18 [units @ 40.0 mm]</w:t>
      </w:r>
    </w:p>
    <w:p w:rsidR="006544E5" w:rsidRDefault="006544E5" w:rsidP="006544E5">
      <w:r>
        <w:t>b5 = 30.46</w:t>
      </w:r>
      <w:r>
        <w:tab/>
        <w:t xml:space="preserve"> a5 = 1.33 [units @ 40.0 mm]</w:t>
      </w:r>
    </w:p>
    <w:p w:rsidR="006544E5" w:rsidRDefault="006544E5" w:rsidP="006544E5">
      <w:r>
        <w:t>b6 = -6.91</w:t>
      </w:r>
      <w:r>
        <w:tab/>
        <w:t xml:space="preserve"> a6 = 0.27 [units @ 40.0 mm]</w:t>
      </w:r>
    </w:p>
    <w:p w:rsidR="006544E5" w:rsidRDefault="006544E5" w:rsidP="006544E5">
      <w:r>
        <w:t>b7 = 32.83</w:t>
      </w:r>
      <w:r>
        <w:tab/>
        <w:t xml:space="preserve"> a7 = -0.48 [units @ 40.0 mm]</w:t>
      </w:r>
    </w:p>
    <w:p w:rsidR="006544E5" w:rsidRDefault="006544E5" w:rsidP="006544E5">
      <w:r>
        <w:t>b8 = 0.16</w:t>
      </w:r>
      <w:r>
        <w:tab/>
        <w:t xml:space="preserve"> a8 = 0.83 [units @ 40.0 mm]</w:t>
      </w:r>
    </w:p>
    <w:p w:rsidR="006544E5" w:rsidRDefault="006544E5" w:rsidP="006544E5">
      <w:r>
        <w:t>b9 = 1.47</w:t>
      </w:r>
      <w:r>
        <w:tab/>
        <w:t xml:space="preserve"> a9 = 0.80 [units @ 40.0 mm]</w:t>
      </w:r>
    </w:p>
    <w:p w:rsidR="006544E5" w:rsidRDefault="006544E5" w:rsidP="006544E5">
      <w:r>
        <w:t>b10 = 0.17</w:t>
      </w:r>
      <w:r>
        <w:tab/>
        <w:t xml:space="preserve"> a10 = 0.92 [units @ 40.0 mm]</w:t>
      </w:r>
    </w:p>
    <w:p w:rsidR="006544E5" w:rsidRDefault="006544E5" w:rsidP="006544E5">
      <w:r>
        <w:t>b11 = -1.69</w:t>
      </w:r>
      <w:r>
        <w:tab/>
        <w:t xml:space="preserve"> a11 = 0.65 [units @ 40.0 mm]</w:t>
      </w:r>
    </w:p>
    <w:p w:rsidR="006544E5" w:rsidRDefault="006544E5" w:rsidP="006544E5">
      <w:r>
        <w:t>b12 = -0.37</w:t>
      </w:r>
      <w:r>
        <w:tab/>
        <w:t xml:space="preserve"> a12 = 0.24 [units @ 40.0 mm]</w:t>
      </w:r>
    </w:p>
    <w:p w:rsidR="006544E5" w:rsidRDefault="006544E5" w:rsidP="006544E5">
      <w:r>
        <w:t>b13 = 0.92</w:t>
      </w:r>
      <w:r>
        <w:tab/>
        <w:t xml:space="preserve"> a13 = 0.03 [units @ 40.0 mm]</w:t>
      </w:r>
    </w:p>
    <w:p w:rsidR="006544E5" w:rsidRDefault="006544E5" w:rsidP="006544E5">
      <w:r>
        <w:t>b14 = -0.30</w:t>
      </w:r>
      <w:r>
        <w:tab/>
        <w:t xml:space="preserve"> a14 = -0.13 [units @ 40.0 mm]</w:t>
      </w:r>
    </w:p>
    <w:p w:rsidR="006544E5" w:rsidRDefault="006544E5" w:rsidP="006544E5">
      <w:r>
        <w:t>b15 = -1.22</w:t>
      </w:r>
      <w:r>
        <w:tab/>
        <w:t xml:space="preserve"> a15 = 0.62 [units @ 40.0 mm]</w:t>
      </w:r>
    </w:p>
    <w:p w:rsidR="006544E5" w:rsidRDefault="006544E5" w:rsidP="00C11E1B"/>
    <w:p w:rsidR="006544E5" w:rsidRDefault="006544E5" w:rsidP="00C11E1B"/>
    <w:p w:rsidR="006544E5" w:rsidRDefault="006544E5" w:rsidP="00C11E1B"/>
    <w:p w:rsidR="00C11E1B" w:rsidRDefault="004E2455" w:rsidP="00C11E1B">
      <w:pPr>
        <w:pStyle w:val="StyleHeading1Left0mmHanging15mmBefore24pt"/>
        <w:numPr>
          <w:ilvl w:val="0"/>
          <w:numId w:val="0"/>
        </w:numPr>
        <w:ind w:left="360"/>
      </w:pPr>
      <w:r>
        <w:rPr>
          <w:noProof/>
          <w:lang w:val="en-GB" w:eastAsia="en-GB"/>
        </w:rPr>
        <w:pict>
          <v:shape id="_x0000_s1032" type="#_x0000_t154" style="position:absolute;left:0;text-align:left;margin-left:195.55pt;margin-top:43.5pt;width:236.6pt;height:122.2pt;rotation:-1071636fd;z-index:251668480" fillcolor="#a603ab" stroked="f">
            <v:fill opacity="23593f" color2="#a603ab" o:opacity2="13107f" recolor="t" colors="0 #a603ab;13763f #0819fb;22938f #1a8d48;34079f yellow;47841f #ee3f17;57672f #e81766;1 #a603ab" method="none" focus="100%" type="gradient"/>
            <v:shadow color="#868686"/>
            <o:extrusion v:ext="view" color="#f60" viewpoint="-34.72222mm" viewpointorigin="-.5" skewangle="-45" brightness="4000f" lightposition="-50000" lightlevel="52000f" lightposition2="50000" lightlevel2="14000f" lightharsh2="t"/>
            <v:textpath style="font-family:&quot;Impact&quot;;v-text-kern:t" trim="t" fitpath="t" string="draft"/>
          </v:shape>
        </w:pict>
      </w:r>
      <w:r w:rsidR="00C11E1B">
        <w:t>References</w:t>
      </w:r>
    </w:p>
    <w:p w:rsidR="00C11E1B" w:rsidRDefault="00C11E1B" w:rsidP="00C11E1B"/>
    <w:p w:rsidR="008F629F" w:rsidRPr="000C606A" w:rsidRDefault="003A76E7" w:rsidP="00383CC1">
      <w:pPr>
        <w:ind w:left="709" w:hanging="567"/>
        <w:rPr>
          <w:lang w:val="en-GB"/>
        </w:rPr>
      </w:pPr>
      <w:r w:rsidRPr="00922845">
        <w:rPr>
          <w:lang w:val="it-IT"/>
        </w:rPr>
        <w:t>[</w:t>
      </w:r>
      <w:r w:rsidR="00922845" w:rsidRPr="00922845">
        <w:rPr>
          <w:lang w:val="it-IT"/>
        </w:rPr>
        <w:t>1</w:t>
      </w:r>
      <w:r w:rsidRPr="00922845">
        <w:rPr>
          <w:lang w:val="it-IT"/>
        </w:rPr>
        <w:t>]</w:t>
      </w:r>
      <w:r w:rsidRPr="00922845">
        <w:rPr>
          <w:lang w:val="it-IT"/>
        </w:rPr>
        <w:tab/>
      </w:r>
      <w:r w:rsidR="00922845" w:rsidRPr="00922845">
        <w:rPr>
          <w:lang w:val="it-IT"/>
        </w:rPr>
        <w:t xml:space="preserve">NORMA </w:t>
      </w:r>
      <w:r w:rsidR="008F629F">
        <w:rPr>
          <w:lang w:val="it-IT"/>
        </w:rPr>
        <w:t xml:space="preserve">DB </w:t>
      </w:r>
      <w:r w:rsidR="00922845" w:rsidRPr="00922845">
        <w:rPr>
          <w:lang w:val="it-IT"/>
        </w:rPr>
        <w:t xml:space="preserve">link: </w:t>
      </w:r>
      <w:hyperlink r:id="rId13" w:history="1">
        <w:r w:rsidR="008F629F" w:rsidRPr="000C606A">
          <w:rPr>
            <w:rStyle w:val="Hyperlink"/>
            <w:lang w:val="en-GB"/>
          </w:rPr>
          <w:t>http://norma-db.web.cern.ch/cern_norma/magdesign/idcard/?id=224</w:t>
        </w:r>
      </w:hyperlink>
      <w:r w:rsidR="008F629F" w:rsidRPr="000C606A">
        <w:rPr>
          <w:lang w:val="en-GB"/>
        </w:rPr>
        <w:t xml:space="preserve">   </w:t>
      </w:r>
    </w:p>
    <w:p w:rsidR="00922845" w:rsidRPr="00383CC1" w:rsidRDefault="00922845" w:rsidP="00383CC1">
      <w:pPr>
        <w:ind w:left="709" w:hanging="567"/>
        <w:rPr>
          <w:lang w:val="it-IT"/>
        </w:rPr>
      </w:pPr>
      <w:r w:rsidRPr="00383CC1">
        <w:rPr>
          <w:lang w:val="it-IT"/>
        </w:rPr>
        <w:t>[2]</w:t>
      </w:r>
      <w:r w:rsidRPr="00383CC1">
        <w:rPr>
          <w:lang w:val="it-IT"/>
        </w:rPr>
        <w:tab/>
      </w:r>
      <w:r w:rsidR="00383CC1" w:rsidRPr="00383CC1">
        <w:rPr>
          <w:lang w:val="it-IT"/>
        </w:rPr>
        <w:t xml:space="preserve">M. </w:t>
      </w:r>
      <w:r w:rsidR="00383CC1">
        <w:rPr>
          <w:lang w:val="it-IT"/>
        </w:rPr>
        <w:t>Chanel, “</w:t>
      </w:r>
      <w:r w:rsidR="00383CC1" w:rsidRPr="00383CC1">
        <w:rPr>
          <w:lang w:val="it-IT"/>
        </w:rPr>
        <w:t>SPECIFICATION ET MESURE MAGNETIQUE DES DIPOLES TYPE 8af, TDV, 8bf</w:t>
      </w:r>
      <w:r w:rsidR="00383CC1">
        <w:rPr>
          <w:lang w:val="it-IT"/>
        </w:rPr>
        <w:t xml:space="preserve">”, 1976, </w:t>
      </w:r>
      <w:hyperlink r:id="rId14" w:history="1">
        <w:r w:rsidR="00383CC1" w:rsidRPr="00383CC1">
          <w:rPr>
            <w:rStyle w:val="Hyperlink"/>
            <w:lang w:val="it-IT"/>
          </w:rPr>
          <w:t>EDMS 1021521</w:t>
        </w:r>
      </w:hyperlink>
    </w:p>
    <w:p w:rsidR="00922845" w:rsidRPr="00922845" w:rsidRDefault="00922845" w:rsidP="00C11E1B">
      <w:pPr>
        <w:rPr>
          <w:lang w:val="fr-FR"/>
        </w:rPr>
      </w:pPr>
    </w:p>
    <w:p w:rsidR="00D01CEF" w:rsidRPr="00805A38" w:rsidRDefault="00D01CEF" w:rsidP="00805A38">
      <w:pPr>
        <w:pStyle w:val="Footer"/>
        <w:tabs>
          <w:tab w:val="clear" w:pos="4320"/>
          <w:tab w:val="clear" w:pos="8640"/>
        </w:tabs>
        <w:rPr>
          <w:lang w:val="fr-FR"/>
        </w:rPr>
      </w:pPr>
    </w:p>
    <w:sectPr w:rsidR="00D01CEF" w:rsidRPr="00805A38" w:rsidSect="00C11E1B">
      <w:footerReference w:type="default" r:id="rId15"/>
      <w:headerReference w:type="first" r:id="rId16"/>
      <w:pgSz w:w="11909" w:h="16834" w:code="9"/>
      <w:pgMar w:top="805" w:right="99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55" w:rsidRDefault="004E2455">
      <w:r>
        <w:separator/>
      </w:r>
    </w:p>
  </w:endnote>
  <w:endnote w:type="continuationSeparator" w:id="0">
    <w:p w:rsidR="004E2455" w:rsidRDefault="004E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17" w:rsidRDefault="00241417" w:rsidP="00D807EB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385">
      <w:rPr>
        <w:rStyle w:val="PageNumber"/>
        <w:noProof/>
      </w:rPr>
      <w:t>4</w:t>
    </w:r>
    <w:r>
      <w:rPr>
        <w:rStyle w:val="PageNumber"/>
      </w:rPr>
      <w:fldChar w:fldCharType="end"/>
    </w:r>
  </w:p>
  <w:p w:rsidR="00241417" w:rsidRDefault="00241417" w:rsidP="00D807EB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55" w:rsidRDefault="004E2455">
      <w:r>
        <w:separator/>
      </w:r>
    </w:p>
  </w:footnote>
  <w:footnote w:type="continuationSeparator" w:id="0">
    <w:p w:rsidR="004E2455" w:rsidRDefault="004E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17" w:rsidRDefault="00A82319" w:rsidP="00D87450">
    <w:pPr>
      <w:pStyle w:val="Header"/>
      <w:tabs>
        <w:tab w:val="clear" w:pos="8640"/>
        <w:tab w:val="right" w:pos="9498"/>
      </w:tabs>
    </w:pPr>
    <w:r>
      <w:rPr>
        <w:noProof/>
        <w:lang w:val="en-GB" w:eastAsia="en-GB"/>
      </w:rPr>
      <w:drawing>
        <wp:inline distT="0" distB="0" distL="0" distR="0" wp14:anchorId="1918C6A0" wp14:editId="6688B0BA">
          <wp:extent cx="461010" cy="467995"/>
          <wp:effectExtent l="0" t="0" r="0" b="8255"/>
          <wp:docPr id="1" name="Picture 4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1417">
      <w:t xml:space="preserve"> </w:t>
    </w:r>
    <w:r>
      <w:rPr>
        <w:noProof/>
        <w:sz w:val="20"/>
        <w:szCs w:val="20"/>
        <w:lang w:val="en-GB" w:eastAsia="en-GB"/>
      </w:rPr>
      <w:drawing>
        <wp:inline distT="0" distB="0" distL="0" distR="0" wp14:anchorId="24F0D026" wp14:editId="456E0FF4">
          <wp:extent cx="3065145" cy="475615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450">
      <w:rPr>
        <w:sz w:val="20"/>
        <w:szCs w:val="20"/>
      </w:rPr>
      <w:t xml:space="preserve">                               </w:t>
    </w:r>
    <w:r>
      <w:rPr>
        <w:noProof/>
        <w:lang w:val="en-GB" w:eastAsia="en-GB"/>
      </w:rPr>
      <w:drawing>
        <wp:inline distT="0" distB="0" distL="0" distR="0" wp14:anchorId="2A66EECA" wp14:editId="49E38B7B">
          <wp:extent cx="1419225" cy="3219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4D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44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6445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9EA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6A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42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946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A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A6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B7C92"/>
    <w:multiLevelType w:val="hybridMultilevel"/>
    <w:tmpl w:val="9384DAB4"/>
    <w:lvl w:ilvl="0" w:tplc="0409000D">
      <w:start w:val="1"/>
      <w:numFmt w:val="bullet"/>
      <w:lvlText w:val="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1">
    <w:nsid w:val="1FBC1514"/>
    <w:multiLevelType w:val="hybridMultilevel"/>
    <w:tmpl w:val="37D66BD0"/>
    <w:lvl w:ilvl="0" w:tplc="F014D8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A3673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AF0F44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1AA1F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DE6EEA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D601A7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36E2A3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2B2CB9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63A50D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B2621C"/>
    <w:multiLevelType w:val="hybridMultilevel"/>
    <w:tmpl w:val="78F6EF38"/>
    <w:lvl w:ilvl="0" w:tplc="B4D0365E"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3">
    <w:nsid w:val="291A04BF"/>
    <w:multiLevelType w:val="hybridMultilevel"/>
    <w:tmpl w:val="621EB15E"/>
    <w:lvl w:ilvl="0" w:tplc="F3966600">
      <w:start w:val="1"/>
      <w:numFmt w:val="bullet"/>
      <w:lvlText w:val="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4">
    <w:nsid w:val="3CB51E6C"/>
    <w:multiLevelType w:val="multilevel"/>
    <w:tmpl w:val="0F489466"/>
    <w:lvl w:ilvl="0">
      <w:start w:val="1"/>
      <w:numFmt w:val="none"/>
      <w:lvlText w:val="[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83C84"/>
    <w:multiLevelType w:val="hybridMultilevel"/>
    <w:tmpl w:val="A438A5EA"/>
    <w:lvl w:ilvl="0" w:tplc="01F6AC2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B2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26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4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646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80B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05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E17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EA6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F201F"/>
    <w:multiLevelType w:val="hybridMultilevel"/>
    <w:tmpl w:val="11A07AD2"/>
    <w:lvl w:ilvl="0" w:tplc="7A8E3392">
      <w:start w:val="1"/>
      <w:numFmt w:val="bullet"/>
      <w:lvlText w:val="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7">
    <w:nsid w:val="403C730C"/>
    <w:multiLevelType w:val="hybridMultilevel"/>
    <w:tmpl w:val="C54C74F4"/>
    <w:lvl w:ilvl="0" w:tplc="0409000D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20B52E8"/>
    <w:multiLevelType w:val="hybridMultilevel"/>
    <w:tmpl w:val="BD7A83E8"/>
    <w:lvl w:ilvl="0" w:tplc="3280DD98">
      <w:start w:val="1"/>
      <w:numFmt w:val="bullet"/>
      <w:lvlText w:val="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19">
    <w:nsid w:val="4A6E2988"/>
    <w:multiLevelType w:val="hybridMultilevel"/>
    <w:tmpl w:val="7F4E5A46"/>
    <w:lvl w:ilvl="0" w:tplc="0409000D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14F09"/>
    <w:multiLevelType w:val="hybridMultilevel"/>
    <w:tmpl w:val="20408026"/>
    <w:lvl w:ilvl="0" w:tplc="D83E46F2">
      <w:start w:val="200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83E07C5"/>
    <w:multiLevelType w:val="multilevel"/>
    <w:tmpl w:val="0F489466"/>
    <w:lvl w:ilvl="0">
      <w:start w:val="1"/>
      <w:numFmt w:val="none"/>
      <w:lvlText w:val="[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4A1EEA"/>
    <w:multiLevelType w:val="multilevel"/>
    <w:tmpl w:val="9384DAB4"/>
    <w:lvl w:ilvl="0">
      <w:start w:val="1"/>
      <w:numFmt w:val="bullet"/>
      <w:lvlText w:val="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23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4">
    <w:nsid w:val="77221DB5"/>
    <w:multiLevelType w:val="hybridMultilevel"/>
    <w:tmpl w:val="CDE0BB84"/>
    <w:lvl w:ilvl="0" w:tplc="8600296C">
      <w:start w:val="1"/>
      <w:numFmt w:val="bullet"/>
      <w:lvlText w:val="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</w:rPr>
    </w:lvl>
    <w:lvl w:ilvl="1" w:tplc="5DE809AA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1E2CF78E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CAF6F242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806C3178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51E07AD8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31F61092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37C4AAD8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993E6E60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25">
    <w:nsid w:val="7AE56337"/>
    <w:multiLevelType w:val="hybridMultilevel"/>
    <w:tmpl w:val="206ADB9C"/>
    <w:lvl w:ilvl="0" w:tplc="040900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37B03"/>
    <w:multiLevelType w:val="hybridMultilevel"/>
    <w:tmpl w:val="DB084C8A"/>
    <w:lvl w:ilvl="0" w:tplc="B1743386">
      <w:start w:val="1"/>
      <w:numFmt w:val="decimal"/>
      <w:pStyle w:val="StyleHeading1Left0mmHanging15mmBefore24pt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13"/>
  </w:num>
  <w:num w:numId="5">
    <w:abstractNumId w:val="10"/>
  </w:num>
  <w:num w:numId="6">
    <w:abstractNumId w:val="22"/>
  </w:num>
  <w:num w:numId="7">
    <w:abstractNumId w:val="12"/>
  </w:num>
  <w:num w:numId="8">
    <w:abstractNumId w:val="11"/>
  </w:num>
  <w:num w:numId="9">
    <w:abstractNumId w:val="17"/>
  </w:num>
  <w:num w:numId="10">
    <w:abstractNumId w:val="25"/>
  </w:num>
  <w:num w:numId="11">
    <w:abstractNumId w:val="23"/>
  </w:num>
  <w:num w:numId="12">
    <w:abstractNumId w:val="19"/>
  </w:num>
  <w:num w:numId="13">
    <w:abstractNumId w:val="21"/>
  </w:num>
  <w:num w:numId="14">
    <w:abstractNumId w:val="15"/>
  </w:num>
  <w:num w:numId="15">
    <w:abstractNumId w:val="14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26"/>
    <w:lvlOverride w:ilvl="0">
      <w:startOverride w:val="1"/>
    </w:lvlOverride>
  </w:num>
  <w:num w:numId="29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47"/>
    <w:rsid w:val="00000393"/>
    <w:rsid w:val="00004CFF"/>
    <w:rsid w:val="00005ACB"/>
    <w:rsid w:val="00007497"/>
    <w:rsid w:val="00007C1A"/>
    <w:rsid w:val="00012F6C"/>
    <w:rsid w:val="00015073"/>
    <w:rsid w:val="00016D0D"/>
    <w:rsid w:val="000200DF"/>
    <w:rsid w:val="0002076D"/>
    <w:rsid w:val="00023023"/>
    <w:rsid w:val="00023511"/>
    <w:rsid w:val="00027818"/>
    <w:rsid w:val="00033631"/>
    <w:rsid w:val="0003393A"/>
    <w:rsid w:val="000339C1"/>
    <w:rsid w:val="00037A16"/>
    <w:rsid w:val="00037DD3"/>
    <w:rsid w:val="00042841"/>
    <w:rsid w:val="00044D68"/>
    <w:rsid w:val="0004520A"/>
    <w:rsid w:val="00051C82"/>
    <w:rsid w:val="00052690"/>
    <w:rsid w:val="000528E2"/>
    <w:rsid w:val="000575AF"/>
    <w:rsid w:val="00057705"/>
    <w:rsid w:val="00060A83"/>
    <w:rsid w:val="00060FCA"/>
    <w:rsid w:val="00061E00"/>
    <w:rsid w:val="00062872"/>
    <w:rsid w:val="0006411A"/>
    <w:rsid w:val="00067647"/>
    <w:rsid w:val="00067D2F"/>
    <w:rsid w:val="00067E8A"/>
    <w:rsid w:val="00071254"/>
    <w:rsid w:val="00075103"/>
    <w:rsid w:val="000765C6"/>
    <w:rsid w:val="0008436C"/>
    <w:rsid w:val="00084E1B"/>
    <w:rsid w:val="00085705"/>
    <w:rsid w:val="0009093B"/>
    <w:rsid w:val="0009584F"/>
    <w:rsid w:val="000A1731"/>
    <w:rsid w:val="000A6B9B"/>
    <w:rsid w:val="000B1B50"/>
    <w:rsid w:val="000B2FCC"/>
    <w:rsid w:val="000B38CC"/>
    <w:rsid w:val="000B51B3"/>
    <w:rsid w:val="000B71CD"/>
    <w:rsid w:val="000B766C"/>
    <w:rsid w:val="000C0F6C"/>
    <w:rsid w:val="000C1BA5"/>
    <w:rsid w:val="000C5117"/>
    <w:rsid w:val="000C606A"/>
    <w:rsid w:val="000D4788"/>
    <w:rsid w:val="000D7AA3"/>
    <w:rsid w:val="000E48AF"/>
    <w:rsid w:val="000F283D"/>
    <w:rsid w:val="000F3CE9"/>
    <w:rsid w:val="00101248"/>
    <w:rsid w:val="001014F5"/>
    <w:rsid w:val="00103441"/>
    <w:rsid w:val="001068DE"/>
    <w:rsid w:val="0011373D"/>
    <w:rsid w:val="0012223F"/>
    <w:rsid w:val="0012524F"/>
    <w:rsid w:val="00130F8A"/>
    <w:rsid w:val="00137517"/>
    <w:rsid w:val="0014138A"/>
    <w:rsid w:val="00142FFB"/>
    <w:rsid w:val="00145D0C"/>
    <w:rsid w:val="00147416"/>
    <w:rsid w:val="001479C7"/>
    <w:rsid w:val="00151950"/>
    <w:rsid w:val="001521F7"/>
    <w:rsid w:val="001547ED"/>
    <w:rsid w:val="0015589F"/>
    <w:rsid w:val="001614CD"/>
    <w:rsid w:val="00162215"/>
    <w:rsid w:val="001638D9"/>
    <w:rsid w:val="001659FF"/>
    <w:rsid w:val="00181A91"/>
    <w:rsid w:val="00184389"/>
    <w:rsid w:val="001843F4"/>
    <w:rsid w:val="00184F88"/>
    <w:rsid w:val="00186C30"/>
    <w:rsid w:val="00190002"/>
    <w:rsid w:val="001903C9"/>
    <w:rsid w:val="001946FE"/>
    <w:rsid w:val="00194F1E"/>
    <w:rsid w:val="001A2C22"/>
    <w:rsid w:val="001A6CE5"/>
    <w:rsid w:val="001B2228"/>
    <w:rsid w:val="001B26B5"/>
    <w:rsid w:val="001B50CF"/>
    <w:rsid w:val="001B6E03"/>
    <w:rsid w:val="001B7CDE"/>
    <w:rsid w:val="001C0CC4"/>
    <w:rsid w:val="001C0D63"/>
    <w:rsid w:val="001C38F6"/>
    <w:rsid w:val="001C4725"/>
    <w:rsid w:val="001C6BC3"/>
    <w:rsid w:val="001D1593"/>
    <w:rsid w:val="001D33EF"/>
    <w:rsid w:val="001D5D21"/>
    <w:rsid w:val="001E0FC7"/>
    <w:rsid w:val="001E12AC"/>
    <w:rsid w:val="001E5C14"/>
    <w:rsid w:val="001E64AE"/>
    <w:rsid w:val="001F0284"/>
    <w:rsid w:val="001F097D"/>
    <w:rsid w:val="001F2573"/>
    <w:rsid w:val="001F376A"/>
    <w:rsid w:val="001F7E3F"/>
    <w:rsid w:val="0021010F"/>
    <w:rsid w:val="00210DCB"/>
    <w:rsid w:val="00210F04"/>
    <w:rsid w:val="00213A7C"/>
    <w:rsid w:val="0021553E"/>
    <w:rsid w:val="00221666"/>
    <w:rsid w:val="00223EE5"/>
    <w:rsid w:val="002307C3"/>
    <w:rsid w:val="0023479B"/>
    <w:rsid w:val="00235EBB"/>
    <w:rsid w:val="0024087F"/>
    <w:rsid w:val="00241417"/>
    <w:rsid w:val="00246F73"/>
    <w:rsid w:val="00250462"/>
    <w:rsid w:val="00252060"/>
    <w:rsid w:val="002538DB"/>
    <w:rsid w:val="00253F84"/>
    <w:rsid w:val="002600A0"/>
    <w:rsid w:val="002611D7"/>
    <w:rsid w:val="0026143E"/>
    <w:rsid w:val="00264C40"/>
    <w:rsid w:val="00266C8F"/>
    <w:rsid w:val="00271118"/>
    <w:rsid w:val="00271EF3"/>
    <w:rsid w:val="00272427"/>
    <w:rsid w:val="0027353D"/>
    <w:rsid w:val="00274159"/>
    <w:rsid w:val="002758BF"/>
    <w:rsid w:val="00284A6A"/>
    <w:rsid w:val="002856D6"/>
    <w:rsid w:val="0029157B"/>
    <w:rsid w:val="00291D32"/>
    <w:rsid w:val="00292036"/>
    <w:rsid w:val="002926CD"/>
    <w:rsid w:val="002945FA"/>
    <w:rsid w:val="00294705"/>
    <w:rsid w:val="00294F82"/>
    <w:rsid w:val="00297CB5"/>
    <w:rsid w:val="002A364C"/>
    <w:rsid w:val="002A4786"/>
    <w:rsid w:val="002A5422"/>
    <w:rsid w:val="002B1A37"/>
    <w:rsid w:val="002B527A"/>
    <w:rsid w:val="002B7110"/>
    <w:rsid w:val="002B7425"/>
    <w:rsid w:val="002C0201"/>
    <w:rsid w:val="002C0CC7"/>
    <w:rsid w:val="002D068A"/>
    <w:rsid w:val="002D1F98"/>
    <w:rsid w:val="002D2FAE"/>
    <w:rsid w:val="002D7035"/>
    <w:rsid w:val="002D7377"/>
    <w:rsid w:val="002E6C21"/>
    <w:rsid w:val="002F0F65"/>
    <w:rsid w:val="002F4A29"/>
    <w:rsid w:val="002F57B3"/>
    <w:rsid w:val="002F7F81"/>
    <w:rsid w:val="00301755"/>
    <w:rsid w:val="00302937"/>
    <w:rsid w:val="003043B9"/>
    <w:rsid w:val="00305275"/>
    <w:rsid w:val="00305D3C"/>
    <w:rsid w:val="00306A3B"/>
    <w:rsid w:val="00316670"/>
    <w:rsid w:val="00317F4C"/>
    <w:rsid w:val="003201B4"/>
    <w:rsid w:val="003233FA"/>
    <w:rsid w:val="00324B76"/>
    <w:rsid w:val="00324CDC"/>
    <w:rsid w:val="003251C9"/>
    <w:rsid w:val="003253FF"/>
    <w:rsid w:val="00326583"/>
    <w:rsid w:val="0033217A"/>
    <w:rsid w:val="00333C84"/>
    <w:rsid w:val="003363A4"/>
    <w:rsid w:val="00337B8E"/>
    <w:rsid w:val="003411D8"/>
    <w:rsid w:val="003445F0"/>
    <w:rsid w:val="00344831"/>
    <w:rsid w:val="00344EEB"/>
    <w:rsid w:val="00346207"/>
    <w:rsid w:val="003516E6"/>
    <w:rsid w:val="00352848"/>
    <w:rsid w:val="003532F3"/>
    <w:rsid w:val="00355B51"/>
    <w:rsid w:val="00356343"/>
    <w:rsid w:val="003609CE"/>
    <w:rsid w:val="00361982"/>
    <w:rsid w:val="003633F9"/>
    <w:rsid w:val="00373219"/>
    <w:rsid w:val="00376B6B"/>
    <w:rsid w:val="003809A5"/>
    <w:rsid w:val="00382031"/>
    <w:rsid w:val="00383CC1"/>
    <w:rsid w:val="00384A06"/>
    <w:rsid w:val="00394A46"/>
    <w:rsid w:val="00396AE8"/>
    <w:rsid w:val="003A17DB"/>
    <w:rsid w:val="003A20BA"/>
    <w:rsid w:val="003A318D"/>
    <w:rsid w:val="003A419F"/>
    <w:rsid w:val="003A4CF9"/>
    <w:rsid w:val="003A76E7"/>
    <w:rsid w:val="003B0378"/>
    <w:rsid w:val="003B2B6D"/>
    <w:rsid w:val="003B3947"/>
    <w:rsid w:val="003B4E2F"/>
    <w:rsid w:val="003B5605"/>
    <w:rsid w:val="003B6AC1"/>
    <w:rsid w:val="003C3A00"/>
    <w:rsid w:val="003C58DC"/>
    <w:rsid w:val="003D0E5B"/>
    <w:rsid w:val="003D11F8"/>
    <w:rsid w:val="003D1C3A"/>
    <w:rsid w:val="003D33BA"/>
    <w:rsid w:val="003D3E8F"/>
    <w:rsid w:val="003D6710"/>
    <w:rsid w:val="003E0B70"/>
    <w:rsid w:val="003E0DC2"/>
    <w:rsid w:val="003E0E59"/>
    <w:rsid w:val="003E62F4"/>
    <w:rsid w:val="003E652B"/>
    <w:rsid w:val="003E6792"/>
    <w:rsid w:val="003F32FD"/>
    <w:rsid w:val="00400BA0"/>
    <w:rsid w:val="004014C5"/>
    <w:rsid w:val="00404B84"/>
    <w:rsid w:val="00407CEE"/>
    <w:rsid w:val="0041021D"/>
    <w:rsid w:val="00411696"/>
    <w:rsid w:val="004148C5"/>
    <w:rsid w:val="00414C9C"/>
    <w:rsid w:val="004169FF"/>
    <w:rsid w:val="004220C3"/>
    <w:rsid w:val="004223F6"/>
    <w:rsid w:val="00423F2D"/>
    <w:rsid w:val="00431620"/>
    <w:rsid w:val="00432AA0"/>
    <w:rsid w:val="00442134"/>
    <w:rsid w:val="00443BDF"/>
    <w:rsid w:val="004441D9"/>
    <w:rsid w:val="00444820"/>
    <w:rsid w:val="00452EA9"/>
    <w:rsid w:val="00456BA1"/>
    <w:rsid w:val="004628D9"/>
    <w:rsid w:val="00464E80"/>
    <w:rsid w:val="0046735A"/>
    <w:rsid w:val="004720BB"/>
    <w:rsid w:val="00476EE3"/>
    <w:rsid w:val="004774C8"/>
    <w:rsid w:val="0047771A"/>
    <w:rsid w:val="00486089"/>
    <w:rsid w:val="0048708D"/>
    <w:rsid w:val="004915A8"/>
    <w:rsid w:val="004927D1"/>
    <w:rsid w:val="00492B2D"/>
    <w:rsid w:val="00492C5C"/>
    <w:rsid w:val="00493058"/>
    <w:rsid w:val="00493D42"/>
    <w:rsid w:val="004A1B82"/>
    <w:rsid w:val="004A1D15"/>
    <w:rsid w:val="004A4620"/>
    <w:rsid w:val="004A4E5B"/>
    <w:rsid w:val="004A74EA"/>
    <w:rsid w:val="004B01A9"/>
    <w:rsid w:val="004B614B"/>
    <w:rsid w:val="004B6BE8"/>
    <w:rsid w:val="004B74D2"/>
    <w:rsid w:val="004C381B"/>
    <w:rsid w:val="004C5BC0"/>
    <w:rsid w:val="004C763F"/>
    <w:rsid w:val="004D0D10"/>
    <w:rsid w:val="004D114F"/>
    <w:rsid w:val="004D11EF"/>
    <w:rsid w:val="004D1532"/>
    <w:rsid w:val="004D283D"/>
    <w:rsid w:val="004D697C"/>
    <w:rsid w:val="004E2455"/>
    <w:rsid w:val="004E37FF"/>
    <w:rsid w:val="004E4608"/>
    <w:rsid w:val="004E53BC"/>
    <w:rsid w:val="004E543A"/>
    <w:rsid w:val="004F0E4D"/>
    <w:rsid w:val="004F4C89"/>
    <w:rsid w:val="004F661B"/>
    <w:rsid w:val="00501A7F"/>
    <w:rsid w:val="00502117"/>
    <w:rsid w:val="00503CD1"/>
    <w:rsid w:val="00515B72"/>
    <w:rsid w:val="00515E7F"/>
    <w:rsid w:val="00520C2A"/>
    <w:rsid w:val="00524394"/>
    <w:rsid w:val="00524DAB"/>
    <w:rsid w:val="0052526A"/>
    <w:rsid w:val="005277CF"/>
    <w:rsid w:val="0053339B"/>
    <w:rsid w:val="00533C94"/>
    <w:rsid w:val="00534493"/>
    <w:rsid w:val="00535D8A"/>
    <w:rsid w:val="005451AA"/>
    <w:rsid w:val="00547B39"/>
    <w:rsid w:val="005507B1"/>
    <w:rsid w:val="00555B67"/>
    <w:rsid w:val="00556A6A"/>
    <w:rsid w:val="005614ED"/>
    <w:rsid w:val="0056228C"/>
    <w:rsid w:val="005651F8"/>
    <w:rsid w:val="0056544A"/>
    <w:rsid w:val="005709CE"/>
    <w:rsid w:val="00571E83"/>
    <w:rsid w:val="0058062D"/>
    <w:rsid w:val="00582824"/>
    <w:rsid w:val="00583A59"/>
    <w:rsid w:val="00584556"/>
    <w:rsid w:val="005846E8"/>
    <w:rsid w:val="005864E8"/>
    <w:rsid w:val="00586E1F"/>
    <w:rsid w:val="005879F5"/>
    <w:rsid w:val="00594BE7"/>
    <w:rsid w:val="005A0363"/>
    <w:rsid w:val="005A05E3"/>
    <w:rsid w:val="005A0ABF"/>
    <w:rsid w:val="005A14FA"/>
    <w:rsid w:val="005A59A8"/>
    <w:rsid w:val="005A7124"/>
    <w:rsid w:val="005B03E3"/>
    <w:rsid w:val="005B3FBE"/>
    <w:rsid w:val="005B4CA5"/>
    <w:rsid w:val="005B5830"/>
    <w:rsid w:val="005B7B0F"/>
    <w:rsid w:val="005C08E2"/>
    <w:rsid w:val="005C1D52"/>
    <w:rsid w:val="005C61D8"/>
    <w:rsid w:val="005C6615"/>
    <w:rsid w:val="005C78FB"/>
    <w:rsid w:val="005D0506"/>
    <w:rsid w:val="005D6E2D"/>
    <w:rsid w:val="005D6E84"/>
    <w:rsid w:val="005E13D7"/>
    <w:rsid w:val="005E2825"/>
    <w:rsid w:val="005E298E"/>
    <w:rsid w:val="005E3E22"/>
    <w:rsid w:val="005F085B"/>
    <w:rsid w:val="005F2BDE"/>
    <w:rsid w:val="005F7210"/>
    <w:rsid w:val="00610983"/>
    <w:rsid w:val="00612C8D"/>
    <w:rsid w:val="00621AB8"/>
    <w:rsid w:val="0062537B"/>
    <w:rsid w:val="00626385"/>
    <w:rsid w:val="00640519"/>
    <w:rsid w:val="0064430F"/>
    <w:rsid w:val="00645176"/>
    <w:rsid w:val="00647EB7"/>
    <w:rsid w:val="006527C0"/>
    <w:rsid w:val="00652BCF"/>
    <w:rsid w:val="006544E5"/>
    <w:rsid w:val="00654EF2"/>
    <w:rsid w:val="00655C7E"/>
    <w:rsid w:val="00655E17"/>
    <w:rsid w:val="00661256"/>
    <w:rsid w:val="00662E6B"/>
    <w:rsid w:val="0066302A"/>
    <w:rsid w:val="0066361C"/>
    <w:rsid w:val="006650CD"/>
    <w:rsid w:val="00670F44"/>
    <w:rsid w:val="00671A76"/>
    <w:rsid w:val="00671CAC"/>
    <w:rsid w:val="006731A1"/>
    <w:rsid w:val="00673AF9"/>
    <w:rsid w:val="00682333"/>
    <w:rsid w:val="0068358C"/>
    <w:rsid w:val="00685D64"/>
    <w:rsid w:val="00685FA9"/>
    <w:rsid w:val="006867C4"/>
    <w:rsid w:val="00690A26"/>
    <w:rsid w:val="00691C8D"/>
    <w:rsid w:val="00697BB0"/>
    <w:rsid w:val="006A39AF"/>
    <w:rsid w:val="006B0A95"/>
    <w:rsid w:val="006B0BD4"/>
    <w:rsid w:val="006B24FD"/>
    <w:rsid w:val="006B29C2"/>
    <w:rsid w:val="006B4352"/>
    <w:rsid w:val="006B446B"/>
    <w:rsid w:val="006B5549"/>
    <w:rsid w:val="006B689D"/>
    <w:rsid w:val="006B6D89"/>
    <w:rsid w:val="006B74F7"/>
    <w:rsid w:val="006C310C"/>
    <w:rsid w:val="006C5BC5"/>
    <w:rsid w:val="006D320E"/>
    <w:rsid w:val="006D3257"/>
    <w:rsid w:val="006D4779"/>
    <w:rsid w:val="006E002E"/>
    <w:rsid w:val="006E16A8"/>
    <w:rsid w:val="006F0508"/>
    <w:rsid w:val="006F231A"/>
    <w:rsid w:val="006F4EE4"/>
    <w:rsid w:val="006F72C8"/>
    <w:rsid w:val="00701900"/>
    <w:rsid w:val="007077D7"/>
    <w:rsid w:val="00710FD8"/>
    <w:rsid w:val="00713DBF"/>
    <w:rsid w:val="00714022"/>
    <w:rsid w:val="00714893"/>
    <w:rsid w:val="0071694A"/>
    <w:rsid w:val="00733A71"/>
    <w:rsid w:val="0073793E"/>
    <w:rsid w:val="00743464"/>
    <w:rsid w:val="007435FD"/>
    <w:rsid w:val="00744CD7"/>
    <w:rsid w:val="0074636E"/>
    <w:rsid w:val="00751A16"/>
    <w:rsid w:val="00752A28"/>
    <w:rsid w:val="007535E4"/>
    <w:rsid w:val="0076278D"/>
    <w:rsid w:val="007654AD"/>
    <w:rsid w:val="00772A30"/>
    <w:rsid w:val="007737C4"/>
    <w:rsid w:val="0077713F"/>
    <w:rsid w:val="00781D48"/>
    <w:rsid w:val="00782390"/>
    <w:rsid w:val="00786664"/>
    <w:rsid w:val="00786F98"/>
    <w:rsid w:val="00787B0C"/>
    <w:rsid w:val="007924E9"/>
    <w:rsid w:val="007A1CCA"/>
    <w:rsid w:val="007A21C5"/>
    <w:rsid w:val="007A4335"/>
    <w:rsid w:val="007B07F6"/>
    <w:rsid w:val="007B2644"/>
    <w:rsid w:val="007B2D5B"/>
    <w:rsid w:val="007B409D"/>
    <w:rsid w:val="007B4C99"/>
    <w:rsid w:val="007C2468"/>
    <w:rsid w:val="007C4C4D"/>
    <w:rsid w:val="007C5084"/>
    <w:rsid w:val="007C5407"/>
    <w:rsid w:val="007E0A7B"/>
    <w:rsid w:val="007E1F87"/>
    <w:rsid w:val="007E4B06"/>
    <w:rsid w:val="007E5E9E"/>
    <w:rsid w:val="007F03EA"/>
    <w:rsid w:val="007F57B2"/>
    <w:rsid w:val="007F5899"/>
    <w:rsid w:val="007F7614"/>
    <w:rsid w:val="00800A32"/>
    <w:rsid w:val="00801D46"/>
    <w:rsid w:val="00805A38"/>
    <w:rsid w:val="00806420"/>
    <w:rsid w:val="00810295"/>
    <w:rsid w:val="00821635"/>
    <w:rsid w:val="00822F29"/>
    <w:rsid w:val="0082355C"/>
    <w:rsid w:val="008251AD"/>
    <w:rsid w:val="00825B24"/>
    <w:rsid w:val="00826767"/>
    <w:rsid w:val="00835282"/>
    <w:rsid w:val="008364AC"/>
    <w:rsid w:val="0083723C"/>
    <w:rsid w:val="00841062"/>
    <w:rsid w:val="00841FC9"/>
    <w:rsid w:val="008470F9"/>
    <w:rsid w:val="00854693"/>
    <w:rsid w:val="00855C56"/>
    <w:rsid w:val="00861E7D"/>
    <w:rsid w:val="00863ECE"/>
    <w:rsid w:val="00863F22"/>
    <w:rsid w:val="00867D66"/>
    <w:rsid w:val="008701DD"/>
    <w:rsid w:val="00871FEC"/>
    <w:rsid w:val="008844B5"/>
    <w:rsid w:val="0089156D"/>
    <w:rsid w:val="00893E95"/>
    <w:rsid w:val="00895577"/>
    <w:rsid w:val="008A1129"/>
    <w:rsid w:val="008A1227"/>
    <w:rsid w:val="008A3969"/>
    <w:rsid w:val="008A3D53"/>
    <w:rsid w:val="008A4DB0"/>
    <w:rsid w:val="008A64E0"/>
    <w:rsid w:val="008A6D29"/>
    <w:rsid w:val="008B036B"/>
    <w:rsid w:val="008B1240"/>
    <w:rsid w:val="008B27B9"/>
    <w:rsid w:val="008B3BEA"/>
    <w:rsid w:val="008B7808"/>
    <w:rsid w:val="008C141D"/>
    <w:rsid w:val="008C2514"/>
    <w:rsid w:val="008C2D8E"/>
    <w:rsid w:val="008C300E"/>
    <w:rsid w:val="008C49A1"/>
    <w:rsid w:val="008D198B"/>
    <w:rsid w:val="008D2719"/>
    <w:rsid w:val="008D3B15"/>
    <w:rsid w:val="008D622F"/>
    <w:rsid w:val="008E20A2"/>
    <w:rsid w:val="008F01AA"/>
    <w:rsid w:val="008F320F"/>
    <w:rsid w:val="008F629F"/>
    <w:rsid w:val="008F6815"/>
    <w:rsid w:val="008F7EE1"/>
    <w:rsid w:val="009042E7"/>
    <w:rsid w:val="00905E9F"/>
    <w:rsid w:val="00915932"/>
    <w:rsid w:val="00917D35"/>
    <w:rsid w:val="00921B1E"/>
    <w:rsid w:val="00921FBD"/>
    <w:rsid w:val="00922845"/>
    <w:rsid w:val="00923C08"/>
    <w:rsid w:val="00930F84"/>
    <w:rsid w:val="00933041"/>
    <w:rsid w:val="0094144C"/>
    <w:rsid w:val="00945DDA"/>
    <w:rsid w:val="00946D16"/>
    <w:rsid w:val="00947FAF"/>
    <w:rsid w:val="00950A7E"/>
    <w:rsid w:val="00953364"/>
    <w:rsid w:val="00956698"/>
    <w:rsid w:val="0096228C"/>
    <w:rsid w:val="009659CC"/>
    <w:rsid w:val="009662C5"/>
    <w:rsid w:val="00975BBF"/>
    <w:rsid w:val="00975FE3"/>
    <w:rsid w:val="00980728"/>
    <w:rsid w:val="009809F4"/>
    <w:rsid w:val="00985A88"/>
    <w:rsid w:val="00985F48"/>
    <w:rsid w:val="00987113"/>
    <w:rsid w:val="00990C33"/>
    <w:rsid w:val="00990D9C"/>
    <w:rsid w:val="00990DC0"/>
    <w:rsid w:val="00992329"/>
    <w:rsid w:val="009939BF"/>
    <w:rsid w:val="009967F3"/>
    <w:rsid w:val="009A664B"/>
    <w:rsid w:val="009B34E3"/>
    <w:rsid w:val="009B4331"/>
    <w:rsid w:val="009B5292"/>
    <w:rsid w:val="009B6463"/>
    <w:rsid w:val="009C1FB9"/>
    <w:rsid w:val="009C420D"/>
    <w:rsid w:val="009C576A"/>
    <w:rsid w:val="009D1345"/>
    <w:rsid w:val="009D2EDB"/>
    <w:rsid w:val="009D3F64"/>
    <w:rsid w:val="009D4799"/>
    <w:rsid w:val="009D627B"/>
    <w:rsid w:val="009E0677"/>
    <w:rsid w:val="009E0F4F"/>
    <w:rsid w:val="009E2998"/>
    <w:rsid w:val="009E5463"/>
    <w:rsid w:val="00A008B8"/>
    <w:rsid w:val="00A01211"/>
    <w:rsid w:val="00A0137F"/>
    <w:rsid w:val="00A07BDB"/>
    <w:rsid w:val="00A1034C"/>
    <w:rsid w:val="00A10FBB"/>
    <w:rsid w:val="00A137CE"/>
    <w:rsid w:val="00A256A7"/>
    <w:rsid w:val="00A25AB0"/>
    <w:rsid w:val="00A26AA6"/>
    <w:rsid w:val="00A36F15"/>
    <w:rsid w:val="00A4121F"/>
    <w:rsid w:val="00A4188C"/>
    <w:rsid w:val="00A441FF"/>
    <w:rsid w:val="00A451B1"/>
    <w:rsid w:val="00A46EBE"/>
    <w:rsid w:val="00A536A6"/>
    <w:rsid w:val="00A541EE"/>
    <w:rsid w:val="00A56F91"/>
    <w:rsid w:val="00A570FF"/>
    <w:rsid w:val="00A71905"/>
    <w:rsid w:val="00A73DD8"/>
    <w:rsid w:val="00A74A0F"/>
    <w:rsid w:val="00A74DDC"/>
    <w:rsid w:val="00A74EFD"/>
    <w:rsid w:val="00A75827"/>
    <w:rsid w:val="00A769A8"/>
    <w:rsid w:val="00A77BB4"/>
    <w:rsid w:val="00A82319"/>
    <w:rsid w:val="00A82F5E"/>
    <w:rsid w:val="00A84F96"/>
    <w:rsid w:val="00A91D00"/>
    <w:rsid w:val="00A963EA"/>
    <w:rsid w:val="00A971BB"/>
    <w:rsid w:val="00AA6DC7"/>
    <w:rsid w:val="00AB0482"/>
    <w:rsid w:val="00AB532E"/>
    <w:rsid w:val="00AB5333"/>
    <w:rsid w:val="00AB7F92"/>
    <w:rsid w:val="00AC188D"/>
    <w:rsid w:val="00AC1E30"/>
    <w:rsid w:val="00AC36D4"/>
    <w:rsid w:val="00AC444D"/>
    <w:rsid w:val="00AC54CB"/>
    <w:rsid w:val="00AC7A14"/>
    <w:rsid w:val="00AD024D"/>
    <w:rsid w:val="00AD0308"/>
    <w:rsid w:val="00AD0D67"/>
    <w:rsid w:val="00AD1ECB"/>
    <w:rsid w:val="00AD7E29"/>
    <w:rsid w:val="00AE3043"/>
    <w:rsid w:val="00AE578B"/>
    <w:rsid w:val="00AF07AE"/>
    <w:rsid w:val="00AF7665"/>
    <w:rsid w:val="00B002E7"/>
    <w:rsid w:val="00B02A92"/>
    <w:rsid w:val="00B055F0"/>
    <w:rsid w:val="00B141C2"/>
    <w:rsid w:val="00B16FCF"/>
    <w:rsid w:val="00B17543"/>
    <w:rsid w:val="00B20CCC"/>
    <w:rsid w:val="00B273B9"/>
    <w:rsid w:val="00B33D65"/>
    <w:rsid w:val="00B34C0C"/>
    <w:rsid w:val="00B35700"/>
    <w:rsid w:val="00B362CB"/>
    <w:rsid w:val="00B42345"/>
    <w:rsid w:val="00B43E61"/>
    <w:rsid w:val="00B46745"/>
    <w:rsid w:val="00B46D49"/>
    <w:rsid w:val="00B514A0"/>
    <w:rsid w:val="00B52C38"/>
    <w:rsid w:val="00B54FBE"/>
    <w:rsid w:val="00B7172A"/>
    <w:rsid w:val="00B71B4C"/>
    <w:rsid w:val="00B75099"/>
    <w:rsid w:val="00B77709"/>
    <w:rsid w:val="00B80F55"/>
    <w:rsid w:val="00B8399C"/>
    <w:rsid w:val="00B86979"/>
    <w:rsid w:val="00B874D7"/>
    <w:rsid w:val="00B876BD"/>
    <w:rsid w:val="00B878EA"/>
    <w:rsid w:val="00B900E0"/>
    <w:rsid w:val="00B96480"/>
    <w:rsid w:val="00B96E40"/>
    <w:rsid w:val="00B97027"/>
    <w:rsid w:val="00B977B7"/>
    <w:rsid w:val="00B97F23"/>
    <w:rsid w:val="00BB2E7D"/>
    <w:rsid w:val="00BB34E1"/>
    <w:rsid w:val="00BC5409"/>
    <w:rsid w:val="00BC790E"/>
    <w:rsid w:val="00BD0899"/>
    <w:rsid w:val="00BE6B9C"/>
    <w:rsid w:val="00BE6CC2"/>
    <w:rsid w:val="00BE6CDD"/>
    <w:rsid w:val="00BF2F1A"/>
    <w:rsid w:val="00C00FCE"/>
    <w:rsid w:val="00C01F16"/>
    <w:rsid w:val="00C06A41"/>
    <w:rsid w:val="00C07F1E"/>
    <w:rsid w:val="00C114DA"/>
    <w:rsid w:val="00C11D2D"/>
    <w:rsid w:val="00C11E1B"/>
    <w:rsid w:val="00C1261A"/>
    <w:rsid w:val="00C12A13"/>
    <w:rsid w:val="00C14A32"/>
    <w:rsid w:val="00C15FFE"/>
    <w:rsid w:val="00C16119"/>
    <w:rsid w:val="00C16F88"/>
    <w:rsid w:val="00C20345"/>
    <w:rsid w:val="00C23762"/>
    <w:rsid w:val="00C24AE3"/>
    <w:rsid w:val="00C2640F"/>
    <w:rsid w:val="00C27A4D"/>
    <w:rsid w:val="00C27BDE"/>
    <w:rsid w:val="00C3741B"/>
    <w:rsid w:val="00C37FC6"/>
    <w:rsid w:val="00C465A8"/>
    <w:rsid w:val="00C50512"/>
    <w:rsid w:val="00C50B88"/>
    <w:rsid w:val="00C542A2"/>
    <w:rsid w:val="00C60323"/>
    <w:rsid w:val="00C60892"/>
    <w:rsid w:val="00C63209"/>
    <w:rsid w:val="00C63384"/>
    <w:rsid w:val="00C650E2"/>
    <w:rsid w:val="00C65AF0"/>
    <w:rsid w:val="00C715AC"/>
    <w:rsid w:val="00C7202A"/>
    <w:rsid w:val="00C72BE5"/>
    <w:rsid w:val="00C7662D"/>
    <w:rsid w:val="00C769A8"/>
    <w:rsid w:val="00C90525"/>
    <w:rsid w:val="00C942C3"/>
    <w:rsid w:val="00C94C75"/>
    <w:rsid w:val="00C956A7"/>
    <w:rsid w:val="00C96A8F"/>
    <w:rsid w:val="00CA004B"/>
    <w:rsid w:val="00CA4B4E"/>
    <w:rsid w:val="00CA568C"/>
    <w:rsid w:val="00CA58CD"/>
    <w:rsid w:val="00CA646C"/>
    <w:rsid w:val="00CA6919"/>
    <w:rsid w:val="00CA7155"/>
    <w:rsid w:val="00CB1EAB"/>
    <w:rsid w:val="00CB563C"/>
    <w:rsid w:val="00CB587B"/>
    <w:rsid w:val="00CB5D28"/>
    <w:rsid w:val="00CB5E34"/>
    <w:rsid w:val="00CB5EC6"/>
    <w:rsid w:val="00CB7F16"/>
    <w:rsid w:val="00CC4DCC"/>
    <w:rsid w:val="00CD143A"/>
    <w:rsid w:val="00CD396B"/>
    <w:rsid w:val="00CE1B61"/>
    <w:rsid w:val="00CE2AC0"/>
    <w:rsid w:val="00CE5F6E"/>
    <w:rsid w:val="00CE7AD5"/>
    <w:rsid w:val="00CF4430"/>
    <w:rsid w:val="00CF7AB6"/>
    <w:rsid w:val="00D004C9"/>
    <w:rsid w:val="00D01CEF"/>
    <w:rsid w:val="00D02486"/>
    <w:rsid w:val="00D074F0"/>
    <w:rsid w:val="00D100BB"/>
    <w:rsid w:val="00D10C72"/>
    <w:rsid w:val="00D1122D"/>
    <w:rsid w:val="00D14A69"/>
    <w:rsid w:val="00D16001"/>
    <w:rsid w:val="00D16A43"/>
    <w:rsid w:val="00D261F8"/>
    <w:rsid w:val="00D32ADD"/>
    <w:rsid w:val="00D3788B"/>
    <w:rsid w:val="00D43338"/>
    <w:rsid w:val="00D43CD5"/>
    <w:rsid w:val="00D50AC8"/>
    <w:rsid w:val="00D51A25"/>
    <w:rsid w:val="00D557E4"/>
    <w:rsid w:val="00D609EB"/>
    <w:rsid w:val="00D64A45"/>
    <w:rsid w:val="00D65AB5"/>
    <w:rsid w:val="00D6715A"/>
    <w:rsid w:val="00D71E4A"/>
    <w:rsid w:val="00D729D3"/>
    <w:rsid w:val="00D7590D"/>
    <w:rsid w:val="00D75C66"/>
    <w:rsid w:val="00D77C90"/>
    <w:rsid w:val="00D807EB"/>
    <w:rsid w:val="00D862F2"/>
    <w:rsid w:val="00D87450"/>
    <w:rsid w:val="00D90175"/>
    <w:rsid w:val="00D908D8"/>
    <w:rsid w:val="00D934F8"/>
    <w:rsid w:val="00D945DC"/>
    <w:rsid w:val="00DA6980"/>
    <w:rsid w:val="00DA69DD"/>
    <w:rsid w:val="00DB0B7A"/>
    <w:rsid w:val="00DB28F5"/>
    <w:rsid w:val="00DB4845"/>
    <w:rsid w:val="00DB4FED"/>
    <w:rsid w:val="00DC0536"/>
    <w:rsid w:val="00DC1FC6"/>
    <w:rsid w:val="00DC2BE6"/>
    <w:rsid w:val="00DD20FD"/>
    <w:rsid w:val="00DD22AA"/>
    <w:rsid w:val="00DD791B"/>
    <w:rsid w:val="00DE264B"/>
    <w:rsid w:val="00DE6D0A"/>
    <w:rsid w:val="00DF177F"/>
    <w:rsid w:val="00DF3244"/>
    <w:rsid w:val="00DF370A"/>
    <w:rsid w:val="00E00D47"/>
    <w:rsid w:val="00E012C0"/>
    <w:rsid w:val="00E013D0"/>
    <w:rsid w:val="00E06539"/>
    <w:rsid w:val="00E1164D"/>
    <w:rsid w:val="00E16671"/>
    <w:rsid w:val="00E207B7"/>
    <w:rsid w:val="00E215E5"/>
    <w:rsid w:val="00E216DA"/>
    <w:rsid w:val="00E2332B"/>
    <w:rsid w:val="00E24C73"/>
    <w:rsid w:val="00E25627"/>
    <w:rsid w:val="00E30BAF"/>
    <w:rsid w:val="00E35E85"/>
    <w:rsid w:val="00E366CF"/>
    <w:rsid w:val="00E36900"/>
    <w:rsid w:val="00E36C6F"/>
    <w:rsid w:val="00E3722E"/>
    <w:rsid w:val="00E376F9"/>
    <w:rsid w:val="00E4191C"/>
    <w:rsid w:val="00E41B50"/>
    <w:rsid w:val="00E41FF2"/>
    <w:rsid w:val="00E45347"/>
    <w:rsid w:val="00E45861"/>
    <w:rsid w:val="00E5282B"/>
    <w:rsid w:val="00E53327"/>
    <w:rsid w:val="00E620DA"/>
    <w:rsid w:val="00E62A87"/>
    <w:rsid w:val="00E64A25"/>
    <w:rsid w:val="00E75669"/>
    <w:rsid w:val="00E75D6E"/>
    <w:rsid w:val="00E822B2"/>
    <w:rsid w:val="00E83238"/>
    <w:rsid w:val="00E87A29"/>
    <w:rsid w:val="00E90CCB"/>
    <w:rsid w:val="00E97D11"/>
    <w:rsid w:val="00EA175E"/>
    <w:rsid w:val="00EA2149"/>
    <w:rsid w:val="00EA3AC6"/>
    <w:rsid w:val="00EA3C5A"/>
    <w:rsid w:val="00EA62BF"/>
    <w:rsid w:val="00EA74E9"/>
    <w:rsid w:val="00EB679E"/>
    <w:rsid w:val="00EC0CB6"/>
    <w:rsid w:val="00EC3FCB"/>
    <w:rsid w:val="00EC53B3"/>
    <w:rsid w:val="00EC7819"/>
    <w:rsid w:val="00ED061C"/>
    <w:rsid w:val="00ED0AE3"/>
    <w:rsid w:val="00ED1252"/>
    <w:rsid w:val="00ED1278"/>
    <w:rsid w:val="00ED65A7"/>
    <w:rsid w:val="00EE2069"/>
    <w:rsid w:val="00EE2579"/>
    <w:rsid w:val="00EE2B06"/>
    <w:rsid w:val="00EE40A9"/>
    <w:rsid w:val="00EE4918"/>
    <w:rsid w:val="00EE549E"/>
    <w:rsid w:val="00EE562F"/>
    <w:rsid w:val="00EE5781"/>
    <w:rsid w:val="00EE6529"/>
    <w:rsid w:val="00EF0F99"/>
    <w:rsid w:val="00EF51E5"/>
    <w:rsid w:val="00EF68E4"/>
    <w:rsid w:val="00EF7D2F"/>
    <w:rsid w:val="00F01E49"/>
    <w:rsid w:val="00F05B8F"/>
    <w:rsid w:val="00F0604C"/>
    <w:rsid w:val="00F068E8"/>
    <w:rsid w:val="00F10280"/>
    <w:rsid w:val="00F104FC"/>
    <w:rsid w:val="00F16AD0"/>
    <w:rsid w:val="00F24F57"/>
    <w:rsid w:val="00F352E2"/>
    <w:rsid w:val="00F37970"/>
    <w:rsid w:val="00F4086D"/>
    <w:rsid w:val="00F40B40"/>
    <w:rsid w:val="00F41658"/>
    <w:rsid w:val="00F41CBC"/>
    <w:rsid w:val="00F42A92"/>
    <w:rsid w:val="00F45B3C"/>
    <w:rsid w:val="00F5373C"/>
    <w:rsid w:val="00F53BE9"/>
    <w:rsid w:val="00F54055"/>
    <w:rsid w:val="00F55531"/>
    <w:rsid w:val="00F55F30"/>
    <w:rsid w:val="00F55FBB"/>
    <w:rsid w:val="00F576BE"/>
    <w:rsid w:val="00F64D3C"/>
    <w:rsid w:val="00F65FAC"/>
    <w:rsid w:val="00F66541"/>
    <w:rsid w:val="00F70C34"/>
    <w:rsid w:val="00F72A38"/>
    <w:rsid w:val="00F77C64"/>
    <w:rsid w:val="00F83228"/>
    <w:rsid w:val="00F84259"/>
    <w:rsid w:val="00F869D5"/>
    <w:rsid w:val="00F901B0"/>
    <w:rsid w:val="00F92671"/>
    <w:rsid w:val="00F92759"/>
    <w:rsid w:val="00F9413A"/>
    <w:rsid w:val="00F958C0"/>
    <w:rsid w:val="00FA7D04"/>
    <w:rsid w:val="00FB065F"/>
    <w:rsid w:val="00FB2CBE"/>
    <w:rsid w:val="00FB4888"/>
    <w:rsid w:val="00FC5CBE"/>
    <w:rsid w:val="00FC69C6"/>
    <w:rsid w:val="00FC7380"/>
    <w:rsid w:val="00FD3640"/>
    <w:rsid w:val="00FD7D59"/>
    <w:rsid w:val="00FE4131"/>
    <w:rsid w:val="00FF086D"/>
    <w:rsid w:val="00FF1352"/>
    <w:rsid w:val="00FF3DB8"/>
    <w:rsid w:val="00FF4624"/>
    <w:rsid w:val="00FF46F7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qFormat/>
    <w:locked/>
    <w:rsid w:val="00C11E1B"/>
    <w:pPr>
      <w:keepNext/>
      <w:tabs>
        <w:tab w:val="num" w:pos="851"/>
      </w:tabs>
      <w:spacing w:before="240" w:after="20"/>
      <w:ind w:left="851" w:right="23" w:hanging="851"/>
      <w:outlineLvl w:val="1"/>
    </w:pPr>
    <w:rPr>
      <w:b/>
      <w:sz w:val="24"/>
      <w:lang w:val="fr-FR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next w:val="Normal"/>
    <w:qFormat/>
    <w:locked/>
    <w:rsid w:val="00C11E1B"/>
    <w:pPr>
      <w:keepNext/>
      <w:tabs>
        <w:tab w:val="num" w:pos="879"/>
      </w:tabs>
      <w:spacing w:before="240" w:after="60"/>
      <w:ind w:left="879" w:hanging="879"/>
      <w:outlineLvl w:val="3"/>
    </w:pPr>
    <w:rPr>
      <w:rFonts w:ascii="Times" w:hAnsi="Times"/>
      <w:i/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86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AE786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Caption">
    <w:name w:val="caption"/>
    <w:basedOn w:val="Normal"/>
    <w:next w:val="Normal"/>
    <w:link w:val="CaptionChar"/>
    <w:uiPriority w:val="99"/>
    <w:qFormat/>
    <w:rPr>
      <w:b/>
      <w:bCs/>
      <w:sz w:val="20"/>
      <w:szCs w:val="20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E786D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86D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7353D"/>
    <w:rPr>
      <w:sz w:val="24"/>
      <w:szCs w:val="24"/>
    </w:rPr>
  </w:style>
  <w:style w:type="character" w:customStyle="1" w:styleId="CaptionChar">
    <w:name w:val="Caption Char"/>
    <w:link w:val="Caption"/>
    <w:uiPriority w:val="99"/>
    <w:locked/>
    <w:rPr>
      <w:b/>
      <w:bCs/>
      <w:lang w:val="en-US" w:eastAsia="en-US"/>
    </w:rPr>
  </w:style>
  <w:style w:type="character" w:styleId="Hyperlink">
    <w:name w:val="Hyperlink"/>
    <w:uiPriority w:val="99"/>
    <w:rsid w:val="00F55F30"/>
    <w:rPr>
      <w:color w:val="0000FF"/>
      <w:u w:val="single"/>
    </w:rPr>
  </w:style>
  <w:style w:type="paragraph" w:customStyle="1" w:styleId="Author">
    <w:name w:val="Author"/>
    <w:basedOn w:val="Normal"/>
    <w:next w:val="Normal"/>
    <w:uiPriority w:val="99"/>
    <w:rsid w:val="00F55F30"/>
    <w:rPr>
      <w:rFonts w:ascii="Arial" w:hAnsi="Arial" w:cs="Arial"/>
      <w:lang w:val="en-GB"/>
    </w:rPr>
  </w:style>
  <w:style w:type="paragraph" w:customStyle="1" w:styleId="KEYWORDS">
    <w:name w:val="KEYWORDS"/>
    <w:basedOn w:val="Normal"/>
    <w:uiPriority w:val="99"/>
    <w:rsid w:val="00F55F30"/>
    <w:pPr>
      <w:spacing w:before="200"/>
    </w:pPr>
    <w:rPr>
      <w:rFonts w:ascii="Times" w:hAnsi="Times" w:cs="Times"/>
      <w:sz w:val="20"/>
      <w:szCs w:val="20"/>
      <w:lang w:val="en-GB"/>
    </w:rPr>
  </w:style>
  <w:style w:type="paragraph" w:customStyle="1" w:styleId="StyleHeading1Left0mmHanging15mmBefore24pt">
    <w:name w:val="Style Heading 1 + Left:  0 mm Hanging:  15 mm Before:  24 pt"/>
    <w:basedOn w:val="Heading1"/>
    <w:next w:val="Normal"/>
    <w:rsid w:val="00C11E1B"/>
    <w:pPr>
      <w:numPr>
        <w:numId w:val="27"/>
      </w:numPr>
      <w:spacing w:before="480"/>
    </w:pPr>
    <w:rPr>
      <w:rFonts w:ascii="Times New Roman" w:hAnsi="Times New Roman" w:cs="Times New Roman"/>
      <w:szCs w:val="20"/>
    </w:rPr>
  </w:style>
  <w:style w:type="character" w:customStyle="1" w:styleId="MathematicaFormatStandardForm">
    <w:name w:val="MathematicaFormatStandardForm"/>
    <w:uiPriority w:val="99"/>
    <w:rsid w:val="0014138A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4E53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37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qFormat/>
    <w:locked/>
    <w:rsid w:val="00C11E1B"/>
    <w:pPr>
      <w:keepNext/>
      <w:tabs>
        <w:tab w:val="num" w:pos="851"/>
      </w:tabs>
      <w:spacing w:before="240" w:after="20"/>
      <w:ind w:left="851" w:right="23" w:hanging="851"/>
      <w:outlineLvl w:val="1"/>
    </w:pPr>
    <w:rPr>
      <w:b/>
      <w:sz w:val="24"/>
      <w:lang w:val="fr-FR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next w:val="Normal"/>
    <w:qFormat/>
    <w:locked/>
    <w:rsid w:val="00C11E1B"/>
    <w:pPr>
      <w:keepNext/>
      <w:tabs>
        <w:tab w:val="num" w:pos="879"/>
      </w:tabs>
      <w:spacing w:before="240" w:after="60"/>
      <w:ind w:left="879" w:hanging="879"/>
      <w:outlineLvl w:val="3"/>
    </w:pPr>
    <w:rPr>
      <w:rFonts w:ascii="Times" w:hAnsi="Times"/>
      <w:i/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86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AE786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Caption">
    <w:name w:val="caption"/>
    <w:basedOn w:val="Normal"/>
    <w:next w:val="Normal"/>
    <w:link w:val="CaptionChar"/>
    <w:uiPriority w:val="99"/>
    <w:qFormat/>
    <w:rPr>
      <w:b/>
      <w:bCs/>
      <w:sz w:val="20"/>
      <w:szCs w:val="20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E786D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86D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7353D"/>
    <w:rPr>
      <w:sz w:val="24"/>
      <w:szCs w:val="24"/>
    </w:rPr>
  </w:style>
  <w:style w:type="character" w:customStyle="1" w:styleId="CaptionChar">
    <w:name w:val="Caption Char"/>
    <w:link w:val="Caption"/>
    <w:uiPriority w:val="99"/>
    <w:locked/>
    <w:rPr>
      <w:b/>
      <w:bCs/>
      <w:lang w:val="en-US" w:eastAsia="en-US"/>
    </w:rPr>
  </w:style>
  <w:style w:type="character" w:styleId="Hyperlink">
    <w:name w:val="Hyperlink"/>
    <w:uiPriority w:val="99"/>
    <w:rsid w:val="00F55F30"/>
    <w:rPr>
      <w:color w:val="0000FF"/>
      <w:u w:val="single"/>
    </w:rPr>
  </w:style>
  <w:style w:type="paragraph" w:customStyle="1" w:styleId="Author">
    <w:name w:val="Author"/>
    <w:basedOn w:val="Normal"/>
    <w:next w:val="Normal"/>
    <w:uiPriority w:val="99"/>
    <w:rsid w:val="00F55F30"/>
    <w:rPr>
      <w:rFonts w:ascii="Arial" w:hAnsi="Arial" w:cs="Arial"/>
      <w:lang w:val="en-GB"/>
    </w:rPr>
  </w:style>
  <w:style w:type="paragraph" w:customStyle="1" w:styleId="KEYWORDS">
    <w:name w:val="KEYWORDS"/>
    <w:basedOn w:val="Normal"/>
    <w:uiPriority w:val="99"/>
    <w:rsid w:val="00F55F30"/>
    <w:pPr>
      <w:spacing w:before="200"/>
    </w:pPr>
    <w:rPr>
      <w:rFonts w:ascii="Times" w:hAnsi="Times" w:cs="Times"/>
      <w:sz w:val="20"/>
      <w:szCs w:val="20"/>
      <w:lang w:val="en-GB"/>
    </w:rPr>
  </w:style>
  <w:style w:type="paragraph" w:customStyle="1" w:styleId="StyleHeading1Left0mmHanging15mmBefore24pt">
    <w:name w:val="Style Heading 1 + Left:  0 mm Hanging:  15 mm Before:  24 pt"/>
    <w:basedOn w:val="Heading1"/>
    <w:next w:val="Normal"/>
    <w:rsid w:val="00C11E1B"/>
    <w:pPr>
      <w:numPr>
        <w:numId w:val="27"/>
      </w:numPr>
      <w:spacing w:before="480"/>
    </w:pPr>
    <w:rPr>
      <w:rFonts w:ascii="Times New Roman" w:hAnsi="Times New Roman" w:cs="Times New Roman"/>
      <w:szCs w:val="20"/>
    </w:rPr>
  </w:style>
  <w:style w:type="character" w:customStyle="1" w:styleId="MathematicaFormatStandardForm">
    <w:name w:val="MathematicaFormatStandardForm"/>
    <w:uiPriority w:val="99"/>
    <w:rsid w:val="0014138A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4E53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3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.author@cern.ch" TargetMode="External"/><Relationship Id="rId13" Type="http://schemas.openxmlformats.org/officeDocument/2006/relationships/hyperlink" Target="http://norma-db.web.cern.ch/cern_norma/magdesign/idcard/?id=22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dms.cern.ch/file/1021521/1/1021521_5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CERN</Company>
  <LinksUpToDate>false</LinksUpToDate>
  <CharactersWithSpaces>4405</CharactersWithSpaces>
  <SharedDoc>false</SharedDoc>
  <HLinks>
    <vt:vector size="12" baseType="variant">
      <vt:variant>
        <vt:i4>65612</vt:i4>
      </vt:variant>
      <vt:variant>
        <vt:i4>6</vt:i4>
      </vt:variant>
      <vt:variant>
        <vt:i4>0</vt:i4>
      </vt:variant>
      <vt:variant>
        <vt:i4>5</vt:i4>
      </vt:variant>
      <vt:variant>
        <vt:lpwstr>http://cern.ch/norma</vt:lpwstr>
      </vt:variant>
      <vt:variant>
        <vt:lpwstr/>
      </vt:variant>
      <vt:variant>
        <vt:i4>7340055</vt:i4>
      </vt:variant>
      <vt:variant>
        <vt:i4>0</vt:i4>
      </vt:variant>
      <vt:variant>
        <vt:i4>0</vt:i4>
      </vt:variant>
      <vt:variant>
        <vt:i4>5</vt:i4>
      </vt:variant>
      <vt:variant>
        <vt:lpwstr>mailto:main.author@cern.ch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Marco  LA CHINA</dc:creator>
  <cp:lastModifiedBy>Marco Buzio</cp:lastModifiedBy>
  <cp:revision>33</cp:revision>
  <cp:lastPrinted>2008-04-09T12:00:00Z</cp:lastPrinted>
  <dcterms:created xsi:type="dcterms:W3CDTF">2011-07-22T08:06:00Z</dcterms:created>
  <dcterms:modified xsi:type="dcterms:W3CDTF">2012-09-17T15:33:00Z</dcterms:modified>
</cp:coreProperties>
</file>